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9741C6" w14:textId="68B9889F" w:rsidR="00AD6793" w:rsidRPr="00AD6793" w:rsidRDefault="00F6358E" w:rsidP="000C7A96">
      <w:pPr>
        <w:pStyle w:val="Header"/>
        <w:tabs>
          <w:tab w:val="clear" w:pos="4320"/>
          <w:tab w:val="clear" w:pos="8640"/>
        </w:tabs>
        <w:ind w:left="-540" w:right="-540"/>
        <w:jc w:val="center"/>
        <w:rPr>
          <w:rFonts w:ascii="Eras Medium ITC" w:hAnsi="Eras Medium ITC"/>
          <w:b/>
          <w:sz w:val="36"/>
        </w:rPr>
      </w:pPr>
      <w:r>
        <w:rPr>
          <w:rFonts w:ascii="Eras Medium ITC" w:hAnsi="Eras Medium ITC"/>
          <w:b/>
          <w:sz w:val="36"/>
        </w:rPr>
        <w:t>REGIONAL CONFERENCE ON MIGRATION (RCM)</w:t>
      </w:r>
    </w:p>
    <w:p w14:paraId="35C31A74" w14:textId="77777777" w:rsidR="00AD6793" w:rsidRDefault="00AD6793" w:rsidP="000C7A96">
      <w:pPr>
        <w:jc w:val="center"/>
        <w:rPr>
          <w:b/>
          <w:sz w:val="36"/>
        </w:rPr>
      </w:pPr>
    </w:p>
    <w:p w14:paraId="4E775D53" w14:textId="77777777" w:rsidR="00583ECB" w:rsidRDefault="00583ECB" w:rsidP="000C7A96">
      <w:pPr>
        <w:jc w:val="center"/>
        <w:rPr>
          <w:b/>
          <w:sz w:val="36"/>
        </w:rPr>
      </w:pPr>
    </w:p>
    <w:p w14:paraId="0B997D66" w14:textId="77777777" w:rsidR="00583ECB" w:rsidRDefault="00583ECB" w:rsidP="000C7A96">
      <w:pPr>
        <w:jc w:val="center"/>
        <w:rPr>
          <w:b/>
          <w:sz w:val="36"/>
        </w:rPr>
      </w:pPr>
    </w:p>
    <w:p w14:paraId="1A6C5799" w14:textId="77777777" w:rsidR="00583ECB" w:rsidRDefault="00583ECB" w:rsidP="000C7A96">
      <w:pPr>
        <w:jc w:val="center"/>
        <w:rPr>
          <w:b/>
          <w:sz w:val="36"/>
        </w:rPr>
      </w:pPr>
    </w:p>
    <w:p w14:paraId="49693C22" w14:textId="77777777" w:rsidR="00583ECB" w:rsidRPr="000B4293" w:rsidRDefault="00583ECB" w:rsidP="000C7A96">
      <w:pPr>
        <w:jc w:val="center"/>
        <w:rPr>
          <w:b/>
          <w:sz w:val="36"/>
        </w:rPr>
      </w:pPr>
    </w:p>
    <w:p w14:paraId="18DA9F99" w14:textId="77777777" w:rsidR="00AD6793" w:rsidRDefault="00FA6990" w:rsidP="000C7A96">
      <w:pPr>
        <w:jc w:val="center"/>
        <w:rPr>
          <w:rFonts w:ascii="Arial" w:hAnsi="Arial" w:cs="Arial"/>
          <w:b/>
          <w:sz w:val="28"/>
          <w:szCs w:val="12"/>
        </w:rPr>
      </w:pPr>
      <w:r>
        <w:rPr>
          <w:noProof/>
          <w:lang w:val="en-US"/>
        </w:rPr>
        <w:drawing>
          <wp:anchor distT="0" distB="0" distL="114300" distR="114300" simplePos="0" relativeHeight="251660288" behindDoc="0" locked="0" layoutInCell="1" allowOverlap="1" wp14:anchorId="7FB30AC3" wp14:editId="12B0E5AF">
            <wp:simplePos x="0" y="0"/>
            <wp:positionH relativeFrom="column">
              <wp:posOffset>180975</wp:posOffset>
            </wp:positionH>
            <wp:positionV relativeFrom="paragraph">
              <wp:posOffset>285750</wp:posOffset>
            </wp:positionV>
            <wp:extent cx="4952365" cy="1981200"/>
            <wp:effectExtent l="0" t="0" r="635" b="0"/>
            <wp:wrapTopAndBottom/>
            <wp:docPr id="3" name="Picture 3" descr="LOGO CRM curv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CRM curv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2365" cy="1981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62960B0" w14:textId="77777777" w:rsidR="00AD6793" w:rsidRPr="000A1547" w:rsidRDefault="00AD6793" w:rsidP="000C7A96">
      <w:pPr>
        <w:jc w:val="center"/>
        <w:rPr>
          <w:rFonts w:ascii="Arial" w:hAnsi="Arial" w:cs="Arial"/>
          <w:b/>
          <w:sz w:val="28"/>
          <w:szCs w:val="12"/>
        </w:rPr>
      </w:pPr>
    </w:p>
    <w:p w14:paraId="4C6F0AF1" w14:textId="77777777" w:rsidR="00AD6793" w:rsidRDefault="00AD6793" w:rsidP="000C7A96">
      <w:pPr>
        <w:jc w:val="center"/>
        <w:rPr>
          <w:b/>
          <w:sz w:val="36"/>
        </w:rPr>
      </w:pPr>
    </w:p>
    <w:p w14:paraId="5B039292" w14:textId="77777777" w:rsidR="00AD6793" w:rsidRDefault="00AD6793" w:rsidP="000C7A96">
      <w:pPr>
        <w:pStyle w:val="Header"/>
        <w:tabs>
          <w:tab w:val="clear" w:pos="4320"/>
          <w:tab w:val="clear" w:pos="8640"/>
        </w:tabs>
        <w:jc w:val="center"/>
        <w:rPr>
          <w:sz w:val="36"/>
        </w:rPr>
      </w:pPr>
    </w:p>
    <w:p w14:paraId="331ACEC5" w14:textId="77777777" w:rsidR="00AD6793" w:rsidRDefault="00AD6793" w:rsidP="000C7A96">
      <w:pPr>
        <w:pStyle w:val="Header"/>
        <w:tabs>
          <w:tab w:val="clear" w:pos="4320"/>
          <w:tab w:val="clear" w:pos="8640"/>
        </w:tabs>
        <w:jc w:val="center"/>
        <w:rPr>
          <w:sz w:val="36"/>
        </w:rPr>
      </w:pPr>
    </w:p>
    <w:p w14:paraId="7E2B7417" w14:textId="77777777" w:rsidR="00956C50" w:rsidRDefault="00F6358E" w:rsidP="000C7A96">
      <w:pPr>
        <w:pStyle w:val="Heading4"/>
        <w:rPr>
          <w:rFonts w:ascii="Eras Medium ITC" w:hAnsi="Eras Medium ITC"/>
          <w:i w:val="0"/>
          <w:lang w:val="es-ES_tradnl"/>
        </w:rPr>
      </w:pPr>
      <w:proofErr w:type="spellStart"/>
      <w:r>
        <w:rPr>
          <w:rFonts w:ascii="Eras Medium ITC" w:hAnsi="Eras Medium ITC"/>
          <w:i w:val="0"/>
          <w:lang w:val="es-ES_tradnl"/>
        </w:rPr>
        <w:t>Glosary</w:t>
      </w:r>
      <w:proofErr w:type="spellEnd"/>
      <w:r>
        <w:rPr>
          <w:rFonts w:ascii="Eras Medium ITC" w:hAnsi="Eras Medium ITC"/>
          <w:i w:val="0"/>
          <w:lang w:val="es-ES_tradnl"/>
        </w:rPr>
        <w:t xml:space="preserve"> of </w:t>
      </w:r>
      <w:proofErr w:type="spellStart"/>
      <w:r>
        <w:rPr>
          <w:rFonts w:ascii="Eras Medium ITC" w:hAnsi="Eras Medium ITC"/>
          <w:i w:val="0"/>
          <w:lang w:val="es-ES_tradnl"/>
        </w:rPr>
        <w:t>the</w:t>
      </w:r>
      <w:proofErr w:type="spellEnd"/>
      <w:r>
        <w:rPr>
          <w:rFonts w:ascii="Eras Medium ITC" w:hAnsi="Eras Medium ITC"/>
          <w:i w:val="0"/>
          <w:lang w:val="es-ES_tradnl"/>
        </w:rPr>
        <w:t xml:space="preserve"> </w:t>
      </w:r>
    </w:p>
    <w:p w14:paraId="267B2C57" w14:textId="0EFB1E08" w:rsidR="00F6358E" w:rsidRPr="00956C50" w:rsidRDefault="00F6358E" w:rsidP="000C7A96">
      <w:pPr>
        <w:pStyle w:val="Heading4"/>
        <w:rPr>
          <w:rFonts w:ascii="Eras Medium ITC" w:hAnsi="Eras Medium ITC"/>
          <w:i w:val="0"/>
          <w:lang w:val="en-US"/>
        </w:rPr>
      </w:pPr>
      <w:r w:rsidRPr="00956C50">
        <w:rPr>
          <w:rFonts w:ascii="Eras Medium ITC" w:hAnsi="Eras Medium ITC"/>
          <w:i w:val="0"/>
          <w:lang w:val="en-US"/>
        </w:rPr>
        <w:t>Regional Conference on Migration (RCM)</w:t>
      </w:r>
    </w:p>
    <w:p w14:paraId="5E60D81A" w14:textId="5AF5D96C" w:rsidR="00AD6793" w:rsidRPr="00956C50" w:rsidRDefault="00AD6793" w:rsidP="000C7A96">
      <w:pPr>
        <w:pStyle w:val="Heading4"/>
        <w:rPr>
          <w:rFonts w:ascii="Eras Medium ITC" w:hAnsi="Eras Medium ITC"/>
          <w:i w:val="0"/>
          <w:lang w:val="en-US"/>
        </w:rPr>
      </w:pPr>
    </w:p>
    <w:p w14:paraId="444F36C3" w14:textId="77777777" w:rsidR="00AD6793" w:rsidRPr="00956C50" w:rsidRDefault="00AD6793" w:rsidP="000C7A96">
      <w:pPr>
        <w:jc w:val="center"/>
        <w:rPr>
          <w:rFonts w:ascii="Eras Medium ITC" w:hAnsi="Eras Medium ITC"/>
          <w:b/>
          <w:sz w:val="36"/>
          <w:lang w:val="en-US"/>
        </w:rPr>
      </w:pPr>
    </w:p>
    <w:p w14:paraId="2DF49E19" w14:textId="77777777" w:rsidR="00AD6793" w:rsidRPr="00956C50" w:rsidRDefault="00AD6793" w:rsidP="000C7A96">
      <w:pPr>
        <w:jc w:val="center"/>
        <w:rPr>
          <w:rFonts w:ascii="Eras Medium ITC" w:hAnsi="Eras Medium ITC"/>
          <w:b/>
          <w:sz w:val="36"/>
          <w:lang w:val="en-US"/>
        </w:rPr>
      </w:pPr>
    </w:p>
    <w:p w14:paraId="1C61F4F5" w14:textId="77777777" w:rsidR="00AD6793" w:rsidRPr="00956C50" w:rsidRDefault="00AD6793" w:rsidP="000C7A96">
      <w:pPr>
        <w:jc w:val="center"/>
        <w:rPr>
          <w:rFonts w:ascii="Eras Medium ITC" w:hAnsi="Eras Medium ITC"/>
          <w:b/>
          <w:sz w:val="36"/>
          <w:lang w:val="en-US"/>
        </w:rPr>
      </w:pPr>
    </w:p>
    <w:p w14:paraId="74FF269B" w14:textId="77777777" w:rsidR="00AD6793" w:rsidRPr="00956C50" w:rsidRDefault="00AD6793" w:rsidP="000C7A96">
      <w:pPr>
        <w:jc w:val="center"/>
        <w:rPr>
          <w:rFonts w:ascii="Eras Medium ITC" w:hAnsi="Eras Medium ITC"/>
          <w:sz w:val="36"/>
          <w:lang w:val="en-US"/>
        </w:rPr>
      </w:pPr>
    </w:p>
    <w:p w14:paraId="7B78ECB6" w14:textId="77777777" w:rsidR="00AD6793" w:rsidRPr="00956C50" w:rsidRDefault="00AD6793" w:rsidP="000C7A96">
      <w:pPr>
        <w:jc w:val="center"/>
        <w:rPr>
          <w:rFonts w:ascii="Eras Medium ITC" w:hAnsi="Eras Medium ITC"/>
          <w:sz w:val="36"/>
          <w:lang w:val="en-US"/>
        </w:rPr>
      </w:pPr>
    </w:p>
    <w:p w14:paraId="691DEB3D" w14:textId="77777777" w:rsidR="00AD6793" w:rsidRPr="00956C50" w:rsidRDefault="00AD6793" w:rsidP="000C7A96">
      <w:pPr>
        <w:jc w:val="center"/>
        <w:rPr>
          <w:rFonts w:ascii="Eras Medium ITC" w:hAnsi="Eras Medium ITC"/>
          <w:sz w:val="36"/>
          <w:lang w:val="en-US"/>
        </w:rPr>
      </w:pPr>
    </w:p>
    <w:p w14:paraId="3BD67D5E" w14:textId="5310263F" w:rsidR="00AD6793" w:rsidRPr="00F6358E" w:rsidRDefault="00AD6793" w:rsidP="000C7A96">
      <w:pPr>
        <w:pStyle w:val="Heading3"/>
        <w:ind w:left="0"/>
        <w:jc w:val="center"/>
        <w:rPr>
          <w:rFonts w:ascii="Eras Medium ITC" w:hAnsi="Eras Medium ITC"/>
          <w:sz w:val="22"/>
          <w:lang w:val="en-US"/>
        </w:rPr>
      </w:pPr>
      <w:r w:rsidRPr="00F6358E">
        <w:rPr>
          <w:rFonts w:ascii="Eras Medium ITC" w:hAnsi="Eras Medium ITC"/>
          <w:sz w:val="22"/>
          <w:lang w:val="en-US"/>
        </w:rPr>
        <w:t>Versi</w:t>
      </w:r>
      <w:r w:rsidR="00F6358E" w:rsidRPr="00F6358E">
        <w:rPr>
          <w:rFonts w:ascii="Eras Medium ITC" w:hAnsi="Eras Medium ITC"/>
          <w:sz w:val="22"/>
          <w:lang w:val="en-US"/>
        </w:rPr>
        <w:t>o</w:t>
      </w:r>
      <w:r w:rsidRPr="00F6358E">
        <w:rPr>
          <w:rFonts w:ascii="Eras Medium ITC" w:hAnsi="Eras Medium ITC"/>
          <w:sz w:val="22"/>
          <w:lang w:val="en-US"/>
        </w:rPr>
        <w:t>n revis</w:t>
      </w:r>
      <w:r w:rsidR="00F6358E" w:rsidRPr="00F6358E">
        <w:rPr>
          <w:rFonts w:ascii="Eras Medium ITC" w:hAnsi="Eras Medium ITC"/>
          <w:sz w:val="22"/>
          <w:lang w:val="en-US"/>
        </w:rPr>
        <w:t>ed by the Technical Secretariat</w:t>
      </w:r>
      <w:r w:rsidRPr="00F6358E">
        <w:rPr>
          <w:rFonts w:ascii="Eras Medium ITC" w:hAnsi="Eras Medium ITC"/>
          <w:sz w:val="22"/>
          <w:lang w:val="en-US"/>
        </w:rPr>
        <w:t xml:space="preserve"> </w:t>
      </w:r>
    </w:p>
    <w:p w14:paraId="2E9462CE" w14:textId="5472555D" w:rsidR="00AD6793" w:rsidRPr="00F6358E" w:rsidRDefault="00F6358E" w:rsidP="000C7A96">
      <w:pPr>
        <w:pStyle w:val="Heading3"/>
        <w:ind w:left="0"/>
        <w:jc w:val="center"/>
        <w:rPr>
          <w:rFonts w:ascii="Eras Medium ITC" w:hAnsi="Eras Medium ITC"/>
          <w:sz w:val="22"/>
          <w:lang w:val="en-US"/>
        </w:rPr>
      </w:pPr>
      <w:r w:rsidRPr="00F6358E">
        <w:rPr>
          <w:rFonts w:ascii="Eras Medium ITC" w:hAnsi="Eras Medium ITC"/>
          <w:sz w:val="22"/>
          <w:lang w:val="en-US"/>
        </w:rPr>
        <w:t>Regional Conference on Migration (RCM)</w:t>
      </w:r>
      <w:r w:rsidR="00876540" w:rsidRPr="00F6358E">
        <w:rPr>
          <w:rFonts w:ascii="Eras Medium ITC" w:hAnsi="Eras Medium ITC"/>
          <w:sz w:val="22"/>
          <w:lang w:val="en-US"/>
        </w:rPr>
        <w:t>,</w:t>
      </w:r>
      <w:r w:rsidR="00AD6793" w:rsidRPr="00F6358E">
        <w:rPr>
          <w:rFonts w:ascii="Eras Medium ITC" w:hAnsi="Eras Medium ITC"/>
          <w:sz w:val="22"/>
          <w:lang w:val="en-US"/>
        </w:rPr>
        <w:t xml:space="preserve"> 201</w:t>
      </w:r>
      <w:r w:rsidR="00876540" w:rsidRPr="00F6358E">
        <w:rPr>
          <w:rFonts w:ascii="Eras Medium ITC" w:hAnsi="Eras Medium ITC"/>
          <w:sz w:val="22"/>
          <w:lang w:val="en-US"/>
        </w:rPr>
        <w:t>7</w:t>
      </w:r>
    </w:p>
    <w:p w14:paraId="0D9F42A5" w14:textId="77777777" w:rsidR="00AD6793" w:rsidRPr="00F6358E" w:rsidRDefault="00AD6793" w:rsidP="000C7A96">
      <w:pPr>
        <w:jc w:val="center"/>
        <w:rPr>
          <w:rFonts w:ascii="Eras Medium ITC" w:hAnsi="Eras Medium ITC"/>
          <w:i/>
          <w:sz w:val="36"/>
          <w:lang w:val="en-US"/>
        </w:rPr>
      </w:pPr>
    </w:p>
    <w:p w14:paraId="31CC6432" w14:textId="77777777" w:rsidR="00AD6793" w:rsidRPr="00F6358E" w:rsidRDefault="00AD6793" w:rsidP="000C7A96">
      <w:pPr>
        <w:jc w:val="center"/>
        <w:rPr>
          <w:rFonts w:ascii="Eras Medium ITC" w:hAnsi="Eras Medium ITC"/>
          <w:lang w:val="en-US"/>
        </w:rPr>
      </w:pPr>
    </w:p>
    <w:p w14:paraId="092CAB1C" w14:textId="77777777" w:rsidR="00AD6793" w:rsidRPr="00F6358E" w:rsidRDefault="00AD6793" w:rsidP="000C7A96">
      <w:pPr>
        <w:jc w:val="center"/>
        <w:rPr>
          <w:rFonts w:ascii="Eras Medium ITC" w:hAnsi="Eras Medium ITC"/>
          <w:b/>
          <w:sz w:val="24"/>
          <w:lang w:val="en-US"/>
        </w:rPr>
      </w:pPr>
    </w:p>
    <w:p w14:paraId="11ACF597" w14:textId="77777777" w:rsidR="00AD6793" w:rsidRDefault="00AD6793" w:rsidP="000C7A96">
      <w:pPr>
        <w:jc w:val="center"/>
        <w:rPr>
          <w:rFonts w:ascii="Eras Medium ITC" w:hAnsi="Eras Medium ITC"/>
          <w:b/>
          <w:sz w:val="24"/>
          <w:lang w:val="en-US"/>
        </w:rPr>
      </w:pPr>
    </w:p>
    <w:tbl>
      <w:tblPr>
        <w:tblW w:w="8748" w:type="dxa"/>
        <w:tblInd w:w="108" w:type="dxa"/>
        <w:tblBorders>
          <w:bottom w:val="single" w:sz="18" w:space="0" w:color="auto"/>
          <w:insideH w:val="single" w:sz="18" w:space="0" w:color="auto"/>
          <w:insideV w:val="single" w:sz="18" w:space="0" w:color="auto"/>
        </w:tblBorders>
        <w:tblLayout w:type="fixed"/>
        <w:tblLook w:val="0000" w:firstRow="0" w:lastRow="0" w:firstColumn="0" w:lastColumn="0" w:noHBand="0" w:noVBand="0"/>
      </w:tblPr>
      <w:tblGrid>
        <w:gridCol w:w="8748"/>
      </w:tblGrid>
      <w:tr w:rsidR="00AD6793" w:rsidRPr="00AD6793" w14:paraId="13AC9D31" w14:textId="77777777" w:rsidTr="00956C50">
        <w:tc>
          <w:tcPr>
            <w:tcW w:w="8748" w:type="dxa"/>
          </w:tcPr>
          <w:p w14:paraId="33565FF9" w14:textId="41D2F2C1" w:rsidR="00AD6793" w:rsidRPr="00AD6793" w:rsidRDefault="00AD6793" w:rsidP="000C7A96">
            <w:pPr>
              <w:pStyle w:val="Heading5"/>
              <w:rPr>
                <w:rFonts w:ascii="Eras Medium ITC" w:hAnsi="Eras Medium ITC"/>
                <w:sz w:val="24"/>
                <w:szCs w:val="24"/>
                <w:lang w:val="en-US"/>
              </w:rPr>
            </w:pPr>
            <w:proofErr w:type="spellStart"/>
            <w:r w:rsidRPr="00AD6793">
              <w:rPr>
                <w:rFonts w:ascii="Eras Medium ITC" w:hAnsi="Eras Medium ITC"/>
                <w:sz w:val="24"/>
                <w:szCs w:val="24"/>
              </w:rPr>
              <w:t>Glosar</w:t>
            </w:r>
            <w:r w:rsidR="00F6358E">
              <w:rPr>
                <w:rFonts w:ascii="Eras Medium ITC" w:hAnsi="Eras Medium ITC"/>
                <w:sz w:val="24"/>
                <w:szCs w:val="24"/>
              </w:rPr>
              <w:t>y</w:t>
            </w:r>
            <w:proofErr w:type="spellEnd"/>
            <w:r w:rsidRPr="00AD6793">
              <w:rPr>
                <w:rStyle w:val="FootnoteReference"/>
                <w:rFonts w:ascii="Eras Medium ITC" w:hAnsi="Eras Medium ITC"/>
                <w:sz w:val="24"/>
                <w:szCs w:val="24"/>
                <w:lang w:val="en-US"/>
              </w:rPr>
              <w:footnoteReference w:customMarkFollows="1" w:id="1"/>
              <w:t>*</w:t>
            </w:r>
          </w:p>
        </w:tc>
      </w:tr>
    </w:tbl>
    <w:p w14:paraId="60170A16" w14:textId="77777777" w:rsidR="00AD6793" w:rsidRPr="00AD6793" w:rsidRDefault="00AD6793" w:rsidP="000C7A96">
      <w:pPr>
        <w:jc w:val="both"/>
        <w:rPr>
          <w:rFonts w:ascii="Eras Medium ITC" w:hAnsi="Eras Medium ITC" w:cs="Arial"/>
          <w:sz w:val="22"/>
          <w:szCs w:val="22"/>
          <w:lang w:val="es-ES_tradnl"/>
        </w:rPr>
      </w:pPr>
    </w:p>
    <w:p w14:paraId="6EEACB0D" w14:textId="1A0380CD" w:rsidR="00AD6793" w:rsidRPr="00AD6793" w:rsidRDefault="00956C50" w:rsidP="000C7A96">
      <w:pPr>
        <w:jc w:val="right"/>
        <w:rPr>
          <w:rFonts w:ascii="Verdana" w:hAnsi="Verdana" w:cs="Arial"/>
          <w:b/>
          <w:bCs/>
          <w:i/>
          <w:iCs/>
          <w:sz w:val="22"/>
          <w:szCs w:val="22"/>
          <w:lang w:val="es-ES_tradnl"/>
        </w:rPr>
      </w:pPr>
      <w:proofErr w:type="spellStart"/>
      <w:r>
        <w:rPr>
          <w:rFonts w:ascii="Verdana" w:hAnsi="Verdana" w:cs="Arial"/>
          <w:b/>
          <w:bCs/>
          <w:i/>
          <w:iCs/>
          <w:sz w:val="22"/>
          <w:szCs w:val="22"/>
          <w:lang w:val="es-ES_tradnl"/>
        </w:rPr>
        <w:t>November</w:t>
      </w:r>
      <w:proofErr w:type="spellEnd"/>
      <w:r w:rsidR="00F6358E">
        <w:rPr>
          <w:rFonts w:ascii="Verdana" w:hAnsi="Verdana" w:cs="Arial"/>
          <w:b/>
          <w:bCs/>
          <w:i/>
          <w:iCs/>
          <w:sz w:val="22"/>
          <w:szCs w:val="22"/>
          <w:lang w:val="es-ES_tradnl"/>
        </w:rPr>
        <w:t xml:space="preserve">, </w:t>
      </w:r>
      <w:r w:rsidR="00AD6793" w:rsidRPr="00AD6793">
        <w:rPr>
          <w:rFonts w:ascii="Verdana" w:hAnsi="Verdana" w:cs="Arial"/>
          <w:b/>
          <w:bCs/>
          <w:i/>
          <w:iCs/>
          <w:sz w:val="22"/>
          <w:szCs w:val="22"/>
          <w:lang w:val="es-ES_tradnl"/>
        </w:rPr>
        <w:t>2017</w:t>
      </w:r>
    </w:p>
    <w:p w14:paraId="407CA27D" w14:textId="77777777" w:rsidR="00AD6793" w:rsidRPr="00AD6793" w:rsidRDefault="00AD6793" w:rsidP="000C7A96">
      <w:pPr>
        <w:jc w:val="both"/>
        <w:rPr>
          <w:rFonts w:ascii="Arial" w:hAnsi="Arial" w:cs="Arial"/>
          <w:sz w:val="24"/>
          <w:szCs w:val="22"/>
          <w:lang w:val="es-ES_tradnl"/>
        </w:rPr>
      </w:pPr>
    </w:p>
    <w:p w14:paraId="08727D7D" w14:textId="00268DE7" w:rsidR="00AD6793" w:rsidRPr="00AD6793" w:rsidRDefault="00AD6793" w:rsidP="000C7A96">
      <w:pPr>
        <w:jc w:val="both"/>
        <w:rPr>
          <w:rFonts w:ascii="Eras Medium ITC" w:hAnsi="Eras Medium ITC" w:cs="Arial"/>
          <w:b/>
          <w:bCs/>
          <w:i/>
          <w:iCs/>
          <w:sz w:val="24"/>
          <w:szCs w:val="22"/>
          <w:lang w:val="es-ES_tradnl"/>
        </w:rPr>
      </w:pPr>
      <w:r w:rsidRPr="00AD6793">
        <w:rPr>
          <w:rFonts w:ascii="Eras Medium ITC" w:hAnsi="Eras Medium ITC" w:cs="Arial"/>
          <w:b/>
          <w:bCs/>
          <w:i/>
          <w:iCs/>
          <w:sz w:val="24"/>
          <w:szCs w:val="22"/>
          <w:lang w:val="es-ES_tradnl"/>
        </w:rPr>
        <w:t xml:space="preserve">A.  </w:t>
      </w:r>
      <w:r w:rsidRPr="00AD6793">
        <w:rPr>
          <w:rFonts w:ascii="Eras Medium ITC" w:hAnsi="Eras Medium ITC" w:cs="Arial"/>
          <w:b/>
          <w:bCs/>
          <w:i/>
          <w:iCs/>
          <w:sz w:val="24"/>
          <w:szCs w:val="22"/>
          <w:lang w:val="es-ES_tradnl"/>
        </w:rPr>
        <w:tab/>
      </w:r>
      <w:proofErr w:type="spellStart"/>
      <w:r w:rsidR="00F6358E">
        <w:rPr>
          <w:rFonts w:ascii="Eras Medium ITC" w:hAnsi="Eras Medium ITC" w:cs="Arial"/>
          <w:b/>
          <w:bCs/>
          <w:i/>
          <w:iCs/>
          <w:sz w:val="24"/>
          <w:szCs w:val="22"/>
          <w:lang w:val="es-ES_tradnl"/>
        </w:rPr>
        <w:t>Background</w:t>
      </w:r>
      <w:proofErr w:type="spellEnd"/>
    </w:p>
    <w:p w14:paraId="2B44E35A" w14:textId="77777777" w:rsidR="00AD6793" w:rsidRPr="003C6609" w:rsidRDefault="00AD6793" w:rsidP="000C7A96">
      <w:pPr>
        <w:jc w:val="both"/>
        <w:rPr>
          <w:rFonts w:ascii="Arial" w:hAnsi="Arial" w:cs="Arial"/>
          <w:sz w:val="22"/>
          <w:szCs w:val="22"/>
          <w:lang w:val="es-ES_tradnl"/>
        </w:rPr>
      </w:pPr>
    </w:p>
    <w:p w14:paraId="0CD2BD5A" w14:textId="7E316334" w:rsidR="00AD6793" w:rsidRPr="00387052" w:rsidRDefault="00AD6793" w:rsidP="000C7A96">
      <w:pPr>
        <w:jc w:val="both"/>
        <w:rPr>
          <w:rFonts w:ascii="Verdana" w:hAnsi="Verdana" w:cs="Arial"/>
          <w:sz w:val="22"/>
          <w:szCs w:val="22"/>
          <w:lang w:val="en-US"/>
        </w:rPr>
      </w:pPr>
      <w:r w:rsidRPr="00387052">
        <w:rPr>
          <w:rFonts w:ascii="Verdana" w:hAnsi="Verdana" w:cs="Arial"/>
          <w:bCs/>
          <w:sz w:val="22"/>
          <w:szCs w:val="22"/>
          <w:lang w:val="en-US"/>
        </w:rPr>
        <w:t>1.</w:t>
      </w:r>
      <w:r w:rsidRPr="00387052">
        <w:rPr>
          <w:rFonts w:ascii="Verdana" w:hAnsi="Verdana" w:cs="Arial"/>
          <w:bCs/>
          <w:sz w:val="22"/>
          <w:szCs w:val="22"/>
          <w:lang w:val="en-US"/>
        </w:rPr>
        <w:tab/>
      </w:r>
      <w:r w:rsidR="00387052">
        <w:rPr>
          <w:rFonts w:ascii="Verdana" w:hAnsi="Verdana" w:cs="Arial"/>
          <w:bCs/>
          <w:sz w:val="22"/>
          <w:szCs w:val="22"/>
          <w:lang w:val="en-US"/>
        </w:rPr>
        <w:t xml:space="preserve">The </w:t>
      </w:r>
      <w:r w:rsidR="00387052" w:rsidRPr="00387052">
        <w:rPr>
          <w:rFonts w:ascii="Verdana" w:hAnsi="Verdana" w:cs="Arial"/>
          <w:b/>
          <w:bCs/>
          <w:sz w:val="22"/>
          <w:szCs w:val="22"/>
          <w:lang w:val="en-US"/>
        </w:rPr>
        <w:t>Regional Conference on Migration (RCM) or Puebla Process</w:t>
      </w:r>
      <w:r w:rsidR="00387052" w:rsidRPr="00387052">
        <w:rPr>
          <w:rFonts w:ascii="Verdana" w:hAnsi="Verdana" w:cs="Arial"/>
          <w:bCs/>
          <w:sz w:val="22"/>
          <w:szCs w:val="22"/>
          <w:lang w:val="en-US"/>
        </w:rPr>
        <w:t xml:space="preserve"> </w:t>
      </w:r>
      <w:r w:rsidR="00387052">
        <w:rPr>
          <w:rFonts w:ascii="Verdana" w:hAnsi="Verdana" w:cs="Arial"/>
          <w:bCs/>
          <w:sz w:val="22"/>
          <w:szCs w:val="22"/>
          <w:lang w:val="en-US"/>
        </w:rPr>
        <w:t>is a</w:t>
      </w:r>
      <w:r w:rsidR="00387052" w:rsidRPr="00387052">
        <w:rPr>
          <w:rFonts w:ascii="Verdana" w:hAnsi="Verdana" w:cs="Arial"/>
          <w:bCs/>
          <w:sz w:val="22"/>
          <w:szCs w:val="22"/>
          <w:lang w:val="en-US"/>
        </w:rPr>
        <w:t>n intergovernmental forum established in 1996 to sustain a regional dialogue and an exchange of ideas as well as experiences, for joint consideration and cooperation, on migration issues of common interest to the participating countries.</w:t>
      </w:r>
    </w:p>
    <w:p w14:paraId="44C30FAB" w14:textId="77777777" w:rsidR="00387052" w:rsidRPr="00387052" w:rsidRDefault="00387052" w:rsidP="000C7A96">
      <w:pPr>
        <w:jc w:val="both"/>
        <w:rPr>
          <w:rFonts w:ascii="Verdana" w:hAnsi="Verdana" w:cs="Arial"/>
          <w:sz w:val="22"/>
          <w:szCs w:val="22"/>
          <w:lang w:val="en-US"/>
        </w:rPr>
      </w:pPr>
    </w:p>
    <w:p w14:paraId="52659B7A" w14:textId="767519A6" w:rsidR="00AD6793" w:rsidRPr="00AB4DC8" w:rsidRDefault="00AD6793" w:rsidP="000C7A96">
      <w:pPr>
        <w:jc w:val="both"/>
        <w:rPr>
          <w:rFonts w:ascii="Verdana" w:hAnsi="Verdana" w:cs="Arial"/>
          <w:sz w:val="22"/>
          <w:szCs w:val="22"/>
          <w:lang w:val="en-US"/>
        </w:rPr>
      </w:pPr>
      <w:r w:rsidRPr="00387052">
        <w:rPr>
          <w:rFonts w:ascii="Verdana" w:hAnsi="Verdana" w:cs="Arial"/>
          <w:sz w:val="22"/>
          <w:szCs w:val="22"/>
          <w:lang w:val="en-US"/>
        </w:rPr>
        <w:t>2.</w:t>
      </w:r>
      <w:r w:rsidRPr="00387052">
        <w:rPr>
          <w:rFonts w:ascii="Verdana" w:hAnsi="Verdana" w:cs="Arial"/>
          <w:sz w:val="22"/>
          <w:szCs w:val="22"/>
          <w:lang w:val="en-US"/>
        </w:rPr>
        <w:tab/>
      </w:r>
      <w:r w:rsidR="00387052" w:rsidRPr="00387052">
        <w:rPr>
          <w:rFonts w:ascii="Verdana" w:hAnsi="Verdana" w:cs="Arial"/>
          <w:sz w:val="22"/>
          <w:szCs w:val="22"/>
          <w:lang w:val="en-US"/>
        </w:rPr>
        <w:t xml:space="preserve">There are 11 </w:t>
      </w:r>
      <w:r w:rsidR="00956C50" w:rsidRPr="00956C50">
        <w:rPr>
          <w:rFonts w:ascii="Verdana" w:hAnsi="Verdana" w:cs="Arial"/>
          <w:b/>
          <w:sz w:val="22"/>
          <w:szCs w:val="22"/>
          <w:lang w:val="en-US"/>
        </w:rPr>
        <w:t>M</w:t>
      </w:r>
      <w:r w:rsidR="00387052" w:rsidRPr="00AB4DC8">
        <w:rPr>
          <w:rFonts w:ascii="Verdana" w:hAnsi="Verdana" w:cs="Arial"/>
          <w:b/>
          <w:sz w:val="22"/>
          <w:szCs w:val="22"/>
          <w:lang w:val="en-US"/>
        </w:rPr>
        <w:t xml:space="preserve">ember </w:t>
      </w:r>
      <w:r w:rsidR="00956C50">
        <w:rPr>
          <w:rFonts w:ascii="Verdana" w:hAnsi="Verdana" w:cs="Arial"/>
          <w:b/>
          <w:sz w:val="22"/>
          <w:szCs w:val="22"/>
          <w:lang w:val="en-US"/>
        </w:rPr>
        <w:t>C</w:t>
      </w:r>
      <w:r w:rsidR="00387052" w:rsidRPr="00AB4DC8">
        <w:rPr>
          <w:rFonts w:ascii="Verdana" w:hAnsi="Verdana" w:cs="Arial"/>
          <w:b/>
          <w:sz w:val="22"/>
          <w:szCs w:val="22"/>
          <w:lang w:val="en-US"/>
        </w:rPr>
        <w:t>ountries</w:t>
      </w:r>
      <w:r w:rsidR="00387052" w:rsidRPr="00387052">
        <w:rPr>
          <w:rFonts w:ascii="Verdana" w:hAnsi="Verdana" w:cs="Arial"/>
          <w:sz w:val="22"/>
          <w:szCs w:val="22"/>
          <w:lang w:val="en-US"/>
        </w:rPr>
        <w:t xml:space="preserve"> of the RCM: Belize, Canada, Costa Rica, Dominican Republic, El Salvador, Guatemala, Honduras, Mexico, Nicaragua, Panama and the United States.  At RCM ongoing events, the governments are represented by officials of the Ministries of Foreign Affairs and Interior, Immigration, or Justice, </w:t>
      </w:r>
      <w:r w:rsidR="00AB4DC8" w:rsidRPr="00387052">
        <w:rPr>
          <w:rFonts w:ascii="Verdana" w:hAnsi="Verdana" w:cs="Arial"/>
          <w:sz w:val="22"/>
          <w:szCs w:val="22"/>
          <w:lang w:val="en-US"/>
        </w:rPr>
        <w:t>depending in the instance responsible for formulating and implementing national migration policy and administering migration services</w:t>
      </w:r>
      <w:r w:rsidRPr="00387052">
        <w:rPr>
          <w:rFonts w:ascii="Verdana" w:hAnsi="Verdana" w:cs="Arial"/>
          <w:sz w:val="22"/>
          <w:szCs w:val="22"/>
          <w:lang w:val="en-US"/>
        </w:rPr>
        <w:t xml:space="preserve">. </w:t>
      </w:r>
      <w:r w:rsidR="00AB4DC8" w:rsidRPr="00AB4DC8">
        <w:rPr>
          <w:rFonts w:ascii="Verdana" w:hAnsi="Verdana" w:cs="Arial"/>
          <w:sz w:val="22"/>
          <w:szCs w:val="22"/>
          <w:lang w:val="en-US"/>
        </w:rPr>
        <w:t>However, specialized workshops or seminars in different subject-matters may require the attendance of expert government officers from different fields to enrich the discussions. For the purpose of this glossary, the countries constituting the RCM are referred to as: “</w:t>
      </w:r>
      <w:r w:rsidR="00AB4DC8" w:rsidRPr="00AB4DC8">
        <w:rPr>
          <w:rFonts w:ascii="Verdana" w:hAnsi="Verdana" w:cs="Arial"/>
          <w:b/>
          <w:sz w:val="22"/>
          <w:szCs w:val="22"/>
          <w:lang w:val="en-US"/>
        </w:rPr>
        <w:t>Member Countries</w:t>
      </w:r>
      <w:r w:rsidR="00AB4DC8">
        <w:rPr>
          <w:rFonts w:ascii="Verdana" w:hAnsi="Verdana" w:cs="Arial"/>
          <w:sz w:val="22"/>
          <w:szCs w:val="22"/>
          <w:lang w:val="en-US"/>
        </w:rPr>
        <w:t>”.</w:t>
      </w:r>
    </w:p>
    <w:p w14:paraId="1F0A82D8" w14:textId="77777777" w:rsidR="00AD6793" w:rsidRPr="00AB4DC8" w:rsidRDefault="00AD6793" w:rsidP="000C7A96">
      <w:pPr>
        <w:jc w:val="both"/>
        <w:rPr>
          <w:rFonts w:ascii="Verdana" w:hAnsi="Verdana" w:cs="Arial"/>
          <w:bCs/>
          <w:sz w:val="22"/>
          <w:szCs w:val="22"/>
          <w:lang w:val="en-US"/>
        </w:rPr>
      </w:pPr>
    </w:p>
    <w:p w14:paraId="714A650B" w14:textId="61AE1448" w:rsidR="00AD6793" w:rsidRPr="00AB4DC8" w:rsidRDefault="00AD6793" w:rsidP="000C7A96">
      <w:pPr>
        <w:jc w:val="both"/>
        <w:rPr>
          <w:rFonts w:ascii="Verdana" w:hAnsi="Verdana" w:cs="Arial"/>
          <w:b/>
          <w:bCs/>
          <w:sz w:val="22"/>
          <w:szCs w:val="22"/>
          <w:lang w:val="en-US"/>
        </w:rPr>
      </w:pPr>
      <w:r w:rsidRPr="00AB4DC8">
        <w:rPr>
          <w:rFonts w:ascii="Verdana" w:hAnsi="Verdana" w:cs="Arial"/>
          <w:bCs/>
          <w:sz w:val="22"/>
          <w:szCs w:val="22"/>
          <w:lang w:val="en-US"/>
        </w:rPr>
        <w:t>3.</w:t>
      </w:r>
      <w:r w:rsidRPr="00AB4DC8">
        <w:rPr>
          <w:rFonts w:ascii="Verdana" w:hAnsi="Verdana" w:cs="Arial"/>
          <w:bCs/>
          <w:sz w:val="22"/>
          <w:szCs w:val="22"/>
          <w:lang w:val="en-US"/>
        </w:rPr>
        <w:tab/>
      </w:r>
      <w:r w:rsidR="00AB4DC8" w:rsidRPr="00AB4DC8">
        <w:rPr>
          <w:rFonts w:ascii="Verdana" w:hAnsi="Verdana" w:cs="Arial"/>
          <w:bCs/>
          <w:sz w:val="22"/>
          <w:szCs w:val="22"/>
          <w:lang w:val="en-US"/>
        </w:rPr>
        <w:t xml:space="preserve">The </w:t>
      </w:r>
      <w:r w:rsidR="00AB4DC8" w:rsidRPr="00AB4DC8">
        <w:rPr>
          <w:rFonts w:ascii="Verdana" w:hAnsi="Verdana" w:cs="Arial"/>
          <w:b/>
          <w:bCs/>
          <w:sz w:val="22"/>
          <w:szCs w:val="22"/>
          <w:lang w:val="en-US"/>
        </w:rPr>
        <w:t>working languages</w:t>
      </w:r>
      <w:r w:rsidR="00AB4DC8" w:rsidRPr="00AB4DC8">
        <w:rPr>
          <w:rFonts w:ascii="Verdana" w:hAnsi="Verdana" w:cs="Arial"/>
          <w:bCs/>
          <w:sz w:val="22"/>
          <w:szCs w:val="22"/>
          <w:lang w:val="en-US"/>
        </w:rPr>
        <w:t xml:space="preserve"> of the RCM are Spanish and English, but meetings may include other languages provided that any officer of the Member Countries, special guest or RCM observer organization requests so in advance and the incumbent Presidency Pro-</w:t>
      </w:r>
      <w:proofErr w:type="spellStart"/>
      <w:r w:rsidR="00AB4DC8" w:rsidRPr="00AB4DC8">
        <w:rPr>
          <w:rFonts w:ascii="Verdana" w:hAnsi="Verdana" w:cs="Arial"/>
          <w:bCs/>
          <w:sz w:val="22"/>
          <w:szCs w:val="22"/>
          <w:lang w:val="en-US"/>
        </w:rPr>
        <w:t>Témpore</w:t>
      </w:r>
      <w:proofErr w:type="spellEnd"/>
      <w:r w:rsidR="00AB4DC8" w:rsidRPr="00AB4DC8">
        <w:rPr>
          <w:rFonts w:ascii="Verdana" w:hAnsi="Verdana" w:cs="Arial"/>
          <w:bCs/>
          <w:sz w:val="22"/>
          <w:szCs w:val="22"/>
          <w:lang w:val="en-US"/>
        </w:rPr>
        <w:t xml:space="preserve"> authorizes it.</w:t>
      </w:r>
    </w:p>
    <w:p w14:paraId="54EE6954" w14:textId="77777777" w:rsidR="00AD6793" w:rsidRPr="00AB4DC8" w:rsidRDefault="00AD6793" w:rsidP="000C7A96">
      <w:pPr>
        <w:jc w:val="both"/>
        <w:rPr>
          <w:rFonts w:ascii="Verdana" w:hAnsi="Verdana" w:cs="Arial"/>
          <w:sz w:val="22"/>
          <w:szCs w:val="22"/>
          <w:lang w:val="en-US"/>
        </w:rPr>
      </w:pPr>
    </w:p>
    <w:p w14:paraId="594B9B1F" w14:textId="080B1871" w:rsidR="00B40F10" w:rsidRDefault="00AD6793" w:rsidP="000C7A96">
      <w:pPr>
        <w:jc w:val="both"/>
        <w:rPr>
          <w:rFonts w:ascii="Verdana" w:hAnsi="Verdana" w:cs="Arial"/>
          <w:sz w:val="22"/>
          <w:szCs w:val="22"/>
          <w:lang w:val="es-ES_tradnl"/>
        </w:rPr>
      </w:pPr>
      <w:r w:rsidRPr="0047689D">
        <w:rPr>
          <w:rFonts w:ascii="Verdana" w:hAnsi="Verdana" w:cs="Arial"/>
          <w:sz w:val="22"/>
          <w:szCs w:val="22"/>
          <w:lang w:val="en-US"/>
        </w:rPr>
        <w:t>4.</w:t>
      </w:r>
      <w:r w:rsidRPr="0047689D">
        <w:rPr>
          <w:rFonts w:ascii="Verdana" w:hAnsi="Verdana" w:cs="Arial"/>
          <w:sz w:val="22"/>
          <w:szCs w:val="22"/>
          <w:lang w:val="en-US"/>
        </w:rPr>
        <w:tab/>
      </w:r>
      <w:r w:rsidR="0047689D" w:rsidRPr="0047689D">
        <w:rPr>
          <w:rFonts w:ascii="Verdana" w:hAnsi="Verdana" w:cs="Arial"/>
          <w:sz w:val="22"/>
          <w:szCs w:val="22"/>
          <w:lang w:val="en-US"/>
        </w:rPr>
        <w:t xml:space="preserve">The RCM also includes, as </w:t>
      </w:r>
      <w:r w:rsidR="0047689D" w:rsidRPr="0047689D">
        <w:rPr>
          <w:rFonts w:ascii="Verdana" w:hAnsi="Verdana" w:cs="Arial"/>
          <w:b/>
          <w:sz w:val="22"/>
          <w:szCs w:val="22"/>
          <w:lang w:val="en-US"/>
        </w:rPr>
        <w:t>Observers</w:t>
      </w:r>
      <w:r w:rsidR="0047689D" w:rsidRPr="0047689D">
        <w:rPr>
          <w:rFonts w:ascii="Verdana" w:hAnsi="Verdana" w:cs="Arial"/>
          <w:sz w:val="22"/>
          <w:szCs w:val="22"/>
          <w:lang w:val="en-US"/>
        </w:rPr>
        <w:t>, representatives of specific governments and international organizations who participate in the open discussions that are part of the various activities that this forum undertakes with the exception of the closed-door session of the Vice-Ministers.**  RCM observers shall not participate in discussions of items on the agenda unless explicitly indicated thereby, the decision-making process or the drafting of documents containing recommendations or commitments, unless they have the Presidency Pro-</w:t>
      </w:r>
      <w:proofErr w:type="spellStart"/>
      <w:r w:rsidR="0047689D" w:rsidRPr="0047689D">
        <w:rPr>
          <w:rFonts w:ascii="Verdana" w:hAnsi="Verdana" w:cs="Arial"/>
          <w:sz w:val="22"/>
          <w:szCs w:val="22"/>
          <w:lang w:val="en-US"/>
        </w:rPr>
        <w:t>Témpore</w:t>
      </w:r>
      <w:proofErr w:type="spellEnd"/>
      <w:r w:rsidR="0047689D" w:rsidRPr="0047689D">
        <w:rPr>
          <w:rFonts w:ascii="Verdana" w:hAnsi="Verdana" w:cs="Arial"/>
          <w:sz w:val="22"/>
          <w:szCs w:val="22"/>
          <w:lang w:val="en-US"/>
        </w:rPr>
        <w:t xml:space="preserve"> prior permission to clarify points related to their expertise.</w:t>
      </w:r>
      <w:r w:rsidR="0047689D">
        <w:rPr>
          <w:rFonts w:ascii="Verdana" w:hAnsi="Verdana" w:cs="Arial"/>
          <w:sz w:val="22"/>
          <w:szCs w:val="22"/>
          <w:lang w:val="en-US"/>
        </w:rPr>
        <w:t xml:space="preserve"> </w:t>
      </w:r>
      <w:r w:rsidR="0047689D" w:rsidRPr="0047689D">
        <w:rPr>
          <w:rFonts w:ascii="Verdana" w:hAnsi="Verdana" w:cs="Arial"/>
          <w:sz w:val="22"/>
          <w:szCs w:val="22"/>
          <w:lang w:val="en-US"/>
        </w:rPr>
        <w:t>At the closing of the plenary meeting of Vice-Ministers, the observers and international organizations may present short statements which are immediately relevant to the Process</w:t>
      </w:r>
      <w:r w:rsidRPr="0047689D">
        <w:rPr>
          <w:rFonts w:ascii="Verdana" w:hAnsi="Verdana" w:cs="Arial"/>
          <w:sz w:val="22"/>
          <w:szCs w:val="22"/>
          <w:lang w:val="en-US"/>
        </w:rPr>
        <w:t xml:space="preserve">.  </w:t>
      </w:r>
      <w:r w:rsidR="0047689D">
        <w:rPr>
          <w:rFonts w:ascii="Verdana" w:hAnsi="Verdana" w:cs="Arial"/>
          <w:sz w:val="22"/>
          <w:szCs w:val="22"/>
          <w:lang w:val="en-US"/>
        </w:rPr>
        <w:t>Countries with observer status in the RCM are</w:t>
      </w:r>
      <w:r w:rsidRPr="00B40F10">
        <w:rPr>
          <w:rFonts w:ascii="Verdana" w:hAnsi="Verdana" w:cs="Arial"/>
          <w:sz w:val="22"/>
          <w:szCs w:val="22"/>
          <w:lang w:val="es-ES_tradnl"/>
        </w:rPr>
        <w:t xml:space="preserve">: </w:t>
      </w:r>
    </w:p>
    <w:p w14:paraId="448AEBC6" w14:textId="77777777" w:rsidR="00D004C2" w:rsidRDefault="00D004C2" w:rsidP="000C7A96">
      <w:pPr>
        <w:jc w:val="both"/>
        <w:rPr>
          <w:rFonts w:ascii="Verdana" w:hAnsi="Verdana" w:cs="Arial"/>
          <w:sz w:val="22"/>
          <w:szCs w:val="22"/>
          <w:lang w:val="es-ES_tradnl"/>
        </w:rPr>
      </w:pPr>
    </w:p>
    <w:p w14:paraId="2083D9E8" w14:textId="77777777" w:rsidR="00D004C2" w:rsidRDefault="00D004C2" w:rsidP="000C7A96">
      <w:pPr>
        <w:jc w:val="both"/>
        <w:rPr>
          <w:rFonts w:ascii="Verdana" w:hAnsi="Verdana" w:cs="Arial"/>
          <w:sz w:val="22"/>
          <w:szCs w:val="22"/>
          <w:lang w:val="es-ES_tradnl"/>
        </w:rPr>
      </w:pPr>
    </w:p>
    <w:p w14:paraId="42709791" w14:textId="77777777" w:rsidR="000C7A96" w:rsidRDefault="000C7A96" w:rsidP="000C7A96">
      <w:pPr>
        <w:jc w:val="both"/>
        <w:rPr>
          <w:rFonts w:ascii="Verdana" w:hAnsi="Verdana" w:cs="Arial"/>
          <w:sz w:val="22"/>
          <w:szCs w:val="22"/>
          <w:lang w:val="es-ES_tradnl"/>
        </w:rPr>
      </w:pPr>
    </w:p>
    <w:tbl>
      <w:tblPr>
        <w:tblStyle w:val="TableGrid"/>
        <w:tblW w:w="415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8"/>
        <w:gridCol w:w="1980"/>
      </w:tblGrid>
      <w:tr w:rsidR="00D004C2" w14:paraId="6FA02E0B" w14:textId="77777777" w:rsidTr="004A02A9">
        <w:trPr>
          <w:trHeight w:val="917"/>
          <w:jc w:val="center"/>
        </w:trPr>
        <w:tc>
          <w:tcPr>
            <w:tcW w:w="2178" w:type="dxa"/>
          </w:tcPr>
          <w:p w14:paraId="7D4B5DFD" w14:textId="77777777" w:rsidR="00D004C2" w:rsidRDefault="00D004C2" w:rsidP="000C7A96">
            <w:pPr>
              <w:jc w:val="both"/>
              <w:rPr>
                <w:rFonts w:ascii="Verdana" w:hAnsi="Verdana" w:cs="Arial"/>
                <w:sz w:val="22"/>
                <w:szCs w:val="22"/>
                <w:lang w:val="es-ES_tradnl"/>
              </w:rPr>
            </w:pPr>
            <w:r w:rsidRPr="00D004C2">
              <w:rPr>
                <w:rFonts w:ascii="Verdana" w:hAnsi="Verdana" w:cs="Arial"/>
                <w:sz w:val="22"/>
                <w:szCs w:val="22"/>
                <w:lang w:val="es-ES_tradnl"/>
              </w:rPr>
              <w:t>•</w:t>
            </w:r>
            <w:r w:rsidRPr="00D004C2">
              <w:rPr>
                <w:rFonts w:ascii="Verdana" w:hAnsi="Verdana" w:cs="Arial"/>
                <w:sz w:val="22"/>
                <w:szCs w:val="22"/>
                <w:lang w:val="es-ES_tradnl"/>
              </w:rPr>
              <w:tab/>
              <w:t>Argentina</w:t>
            </w:r>
          </w:p>
        </w:tc>
        <w:tc>
          <w:tcPr>
            <w:tcW w:w="1980" w:type="dxa"/>
          </w:tcPr>
          <w:p w14:paraId="4F61A267" w14:textId="77777777" w:rsidR="00D004C2" w:rsidRDefault="00D004C2" w:rsidP="000C7A96">
            <w:pPr>
              <w:jc w:val="center"/>
              <w:rPr>
                <w:rFonts w:ascii="Verdana" w:hAnsi="Verdana" w:cs="Arial"/>
                <w:sz w:val="22"/>
                <w:szCs w:val="22"/>
                <w:lang w:val="es-ES_tradnl"/>
              </w:rPr>
            </w:pPr>
            <w:r>
              <w:rPr>
                <w:rFonts w:ascii="Verdana" w:hAnsi="Verdana" w:cs="Arial"/>
                <w:noProof/>
                <w:sz w:val="22"/>
                <w:szCs w:val="22"/>
                <w:lang w:val="en-US"/>
              </w:rPr>
              <w:drawing>
                <wp:inline distT="0" distB="0" distL="0" distR="0" wp14:anchorId="3E11AB81" wp14:editId="46ED3AE5">
                  <wp:extent cx="809625" cy="543166"/>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9625" cy="543166"/>
                          </a:xfrm>
                          <a:prstGeom prst="rect">
                            <a:avLst/>
                          </a:prstGeom>
                          <a:noFill/>
                          <a:ln>
                            <a:noFill/>
                          </a:ln>
                        </pic:spPr>
                      </pic:pic>
                    </a:graphicData>
                  </a:graphic>
                </wp:inline>
              </w:drawing>
            </w:r>
          </w:p>
        </w:tc>
      </w:tr>
      <w:tr w:rsidR="00D004C2" w14:paraId="223258E8" w14:textId="77777777" w:rsidTr="004A02A9">
        <w:trPr>
          <w:trHeight w:val="935"/>
          <w:jc w:val="center"/>
        </w:trPr>
        <w:tc>
          <w:tcPr>
            <w:tcW w:w="2178" w:type="dxa"/>
          </w:tcPr>
          <w:p w14:paraId="6F135A06" w14:textId="77777777" w:rsidR="00D004C2" w:rsidRDefault="00D004C2" w:rsidP="000C7A96">
            <w:pPr>
              <w:jc w:val="both"/>
              <w:rPr>
                <w:rFonts w:ascii="Verdana" w:hAnsi="Verdana" w:cs="Arial"/>
                <w:sz w:val="22"/>
                <w:szCs w:val="22"/>
                <w:lang w:val="es-ES_tradnl"/>
              </w:rPr>
            </w:pPr>
            <w:r w:rsidRPr="00D004C2">
              <w:rPr>
                <w:rFonts w:ascii="Verdana" w:hAnsi="Verdana" w:cs="Arial"/>
                <w:sz w:val="22"/>
                <w:szCs w:val="22"/>
                <w:lang w:val="es-ES_tradnl"/>
              </w:rPr>
              <w:t>•</w:t>
            </w:r>
            <w:r w:rsidRPr="00D004C2">
              <w:rPr>
                <w:rFonts w:ascii="Verdana" w:hAnsi="Verdana" w:cs="Arial"/>
                <w:sz w:val="22"/>
                <w:szCs w:val="22"/>
                <w:lang w:val="es-ES_tradnl"/>
              </w:rPr>
              <w:tab/>
              <w:t>Colombia</w:t>
            </w:r>
          </w:p>
        </w:tc>
        <w:tc>
          <w:tcPr>
            <w:tcW w:w="1980" w:type="dxa"/>
          </w:tcPr>
          <w:p w14:paraId="54718619" w14:textId="77777777" w:rsidR="00D004C2" w:rsidRDefault="00D004C2" w:rsidP="000C7A96">
            <w:pPr>
              <w:jc w:val="center"/>
              <w:rPr>
                <w:rFonts w:ascii="Verdana" w:hAnsi="Verdana" w:cs="Arial"/>
                <w:sz w:val="22"/>
                <w:szCs w:val="22"/>
                <w:lang w:val="es-ES_tradnl"/>
              </w:rPr>
            </w:pPr>
            <w:r>
              <w:rPr>
                <w:rFonts w:ascii="Verdana" w:hAnsi="Verdana" w:cs="Arial"/>
                <w:noProof/>
                <w:sz w:val="22"/>
                <w:szCs w:val="22"/>
                <w:lang w:val="en-US"/>
              </w:rPr>
              <w:drawing>
                <wp:inline distT="0" distB="0" distL="0" distR="0" wp14:anchorId="15F94487" wp14:editId="16C6A0A6">
                  <wp:extent cx="850241" cy="54292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50241" cy="542925"/>
                          </a:xfrm>
                          <a:prstGeom prst="rect">
                            <a:avLst/>
                          </a:prstGeom>
                          <a:noFill/>
                          <a:ln>
                            <a:noFill/>
                          </a:ln>
                        </pic:spPr>
                      </pic:pic>
                    </a:graphicData>
                  </a:graphic>
                </wp:inline>
              </w:drawing>
            </w:r>
          </w:p>
        </w:tc>
      </w:tr>
      <w:tr w:rsidR="00D004C2" w14:paraId="64A02EDF" w14:textId="77777777" w:rsidTr="004A02A9">
        <w:trPr>
          <w:trHeight w:val="782"/>
          <w:jc w:val="center"/>
        </w:trPr>
        <w:tc>
          <w:tcPr>
            <w:tcW w:w="2178" w:type="dxa"/>
          </w:tcPr>
          <w:p w14:paraId="00897E5F" w14:textId="77777777" w:rsidR="00D004C2" w:rsidRDefault="00D004C2" w:rsidP="000C7A96">
            <w:pPr>
              <w:jc w:val="both"/>
              <w:rPr>
                <w:rFonts w:ascii="Verdana" w:hAnsi="Verdana" w:cs="Arial"/>
                <w:sz w:val="22"/>
                <w:szCs w:val="22"/>
                <w:lang w:val="es-ES_tradnl"/>
              </w:rPr>
            </w:pPr>
            <w:r w:rsidRPr="00D004C2">
              <w:rPr>
                <w:rFonts w:ascii="Verdana" w:hAnsi="Verdana" w:cs="Arial"/>
                <w:sz w:val="22"/>
                <w:szCs w:val="22"/>
                <w:lang w:val="es-ES_tradnl"/>
              </w:rPr>
              <w:t>•</w:t>
            </w:r>
            <w:r w:rsidRPr="00D004C2">
              <w:rPr>
                <w:rFonts w:ascii="Verdana" w:hAnsi="Verdana" w:cs="Arial"/>
                <w:sz w:val="22"/>
                <w:szCs w:val="22"/>
                <w:lang w:val="es-ES_tradnl"/>
              </w:rPr>
              <w:tab/>
              <w:t>Ecuador</w:t>
            </w:r>
          </w:p>
        </w:tc>
        <w:tc>
          <w:tcPr>
            <w:tcW w:w="1980" w:type="dxa"/>
          </w:tcPr>
          <w:p w14:paraId="35C1BDEE" w14:textId="77777777" w:rsidR="00D004C2" w:rsidRDefault="00D004C2" w:rsidP="000C7A96">
            <w:pPr>
              <w:jc w:val="center"/>
              <w:rPr>
                <w:rFonts w:ascii="Verdana" w:hAnsi="Verdana" w:cs="Arial"/>
                <w:sz w:val="22"/>
                <w:szCs w:val="22"/>
                <w:lang w:val="es-ES_tradnl"/>
              </w:rPr>
            </w:pPr>
            <w:r>
              <w:rPr>
                <w:rFonts w:ascii="Verdana" w:hAnsi="Verdana" w:cs="Arial"/>
                <w:noProof/>
                <w:sz w:val="22"/>
                <w:szCs w:val="22"/>
                <w:lang w:val="en-US"/>
              </w:rPr>
              <w:drawing>
                <wp:inline distT="0" distB="0" distL="0" distR="0" wp14:anchorId="5D0DBD38" wp14:editId="73210108">
                  <wp:extent cx="888521" cy="457200"/>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88521" cy="457200"/>
                          </a:xfrm>
                          <a:prstGeom prst="rect">
                            <a:avLst/>
                          </a:prstGeom>
                          <a:noFill/>
                          <a:ln>
                            <a:noFill/>
                          </a:ln>
                        </pic:spPr>
                      </pic:pic>
                    </a:graphicData>
                  </a:graphic>
                </wp:inline>
              </w:drawing>
            </w:r>
          </w:p>
        </w:tc>
      </w:tr>
      <w:tr w:rsidR="00D004C2" w14:paraId="108123B6" w14:textId="77777777" w:rsidTr="004A02A9">
        <w:trPr>
          <w:trHeight w:val="773"/>
          <w:jc w:val="center"/>
        </w:trPr>
        <w:tc>
          <w:tcPr>
            <w:tcW w:w="2178" w:type="dxa"/>
          </w:tcPr>
          <w:p w14:paraId="70331D64" w14:textId="77777777" w:rsidR="00D004C2" w:rsidRDefault="00D004C2" w:rsidP="000C7A96">
            <w:pPr>
              <w:jc w:val="both"/>
              <w:rPr>
                <w:rFonts w:ascii="Verdana" w:hAnsi="Verdana" w:cs="Arial"/>
                <w:sz w:val="22"/>
                <w:szCs w:val="22"/>
                <w:lang w:val="es-ES_tradnl"/>
              </w:rPr>
            </w:pPr>
            <w:r w:rsidRPr="00D004C2">
              <w:rPr>
                <w:rFonts w:ascii="Verdana" w:hAnsi="Verdana" w:cs="Arial"/>
                <w:sz w:val="22"/>
                <w:szCs w:val="22"/>
                <w:lang w:val="es-ES_tradnl"/>
              </w:rPr>
              <w:t>•</w:t>
            </w:r>
            <w:r w:rsidRPr="00D004C2">
              <w:rPr>
                <w:rFonts w:ascii="Verdana" w:hAnsi="Verdana" w:cs="Arial"/>
                <w:sz w:val="22"/>
                <w:szCs w:val="22"/>
                <w:lang w:val="es-ES_tradnl"/>
              </w:rPr>
              <w:tab/>
              <w:t>Jamaica</w:t>
            </w:r>
          </w:p>
        </w:tc>
        <w:tc>
          <w:tcPr>
            <w:tcW w:w="1980" w:type="dxa"/>
          </w:tcPr>
          <w:p w14:paraId="73FB733F" w14:textId="77777777" w:rsidR="00D004C2" w:rsidRDefault="00D004C2" w:rsidP="000C7A96">
            <w:pPr>
              <w:jc w:val="center"/>
              <w:rPr>
                <w:rFonts w:ascii="Verdana" w:hAnsi="Verdana" w:cs="Arial"/>
                <w:sz w:val="22"/>
                <w:szCs w:val="22"/>
                <w:lang w:val="es-ES_tradnl"/>
              </w:rPr>
            </w:pPr>
            <w:r>
              <w:rPr>
                <w:rFonts w:ascii="Verdana" w:hAnsi="Verdana" w:cs="Arial"/>
                <w:noProof/>
                <w:sz w:val="22"/>
                <w:szCs w:val="22"/>
                <w:lang w:val="en-US"/>
              </w:rPr>
              <w:drawing>
                <wp:inline distT="0" distB="0" distL="0" distR="0" wp14:anchorId="54317B21" wp14:editId="094D7822">
                  <wp:extent cx="876300" cy="43405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81460" cy="436611"/>
                          </a:xfrm>
                          <a:prstGeom prst="rect">
                            <a:avLst/>
                          </a:prstGeom>
                          <a:noFill/>
                          <a:ln>
                            <a:noFill/>
                          </a:ln>
                        </pic:spPr>
                      </pic:pic>
                    </a:graphicData>
                  </a:graphic>
                </wp:inline>
              </w:drawing>
            </w:r>
          </w:p>
        </w:tc>
      </w:tr>
      <w:tr w:rsidR="00D004C2" w14:paraId="58AB7EC9" w14:textId="77777777" w:rsidTr="004A02A9">
        <w:trPr>
          <w:trHeight w:val="890"/>
          <w:jc w:val="center"/>
        </w:trPr>
        <w:tc>
          <w:tcPr>
            <w:tcW w:w="2178" w:type="dxa"/>
          </w:tcPr>
          <w:p w14:paraId="4543BF47" w14:textId="422E37EF" w:rsidR="00D004C2" w:rsidRDefault="0047689D" w:rsidP="000C7A96">
            <w:pPr>
              <w:jc w:val="both"/>
              <w:rPr>
                <w:rFonts w:ascii="Verdana" w:hAnsi="Verdana" w:cs="Arial"/>
                <w:sz w:val="22"/>
                <w:szCs w:val="22"/>
                <w:lang w:val="es-ES_tradnl"/>
              </w:rPr>
            </w:pPr>
            <w:r>
              <w:rPr>
                <w:rFonts w:ascii="Verdana" w:hAnsi="Verdana" w:cs="Arial"/>
                <w:sz w:val="22"/>
                <w:szCs w:val="22"/>
                <w:lang w:val="es-ES_tradnl"/>
              </w:rPr>
              <w:t>•</w:t>
            </w:r>
            <w:r>
              <w:rPr>
                <w:rFonts w:ascii="Verdana" w:hAnsi="Verdana" w:cs="Arial"/>
                <w:sz w:val="22"/>
                <w:szCs w:val="22"/>
                <w:lang w:val="es-ES_tradnl"/>
              </w:rPr>
              <w:tab/>
            </w:r>
            <w:proofErr w:type="spellStart"/>
            <w:r>
              <w:rPr>
                <w:rFonts w:ascii="Verdana" w:hAnsi="Verdana" w:cs="Arial"/>
                <w:sz w:val="22"/>
                <w:szCs w:val="22"/>
                <w:lang w:val="es-ES_tradnl"/>
              </w:rPr>
              <w:t>Peru</w:t>
            </w:r>
            <w:proofErr w:type="spellEnd"/>
          </w:p>
        </w:tc>
        <w:tc>
          <w:tcPr>
            <w:tcW w:w="1980" w:type="dxa"/>
          </w:tcPr>
          <w:p w14:paraId="530DEF8B" w14:textId="77777777" w:rsidR="00D004C2" w:rsidRDefault="00D004C2" w:rsidP="000C7A96">
            <w:pPr>
              <w:jc w:val="center"/>
              <w:rPr>
                <w:rFonts w:ascii="Verdana" w:hAnsi="Verdana" w:cs="Arial"/>
                <w:sz w:val="22"/>
                <w:szCs w:val="22"/>
                <w:lang w:val="es-ES_tradnl"/>
              </w:rPr>
            </w:pPr>
            <w:r>
              <w:rPr>
                <w:rFonts w:ascii="Verdana" w:hAnsi="Verdana" w:cs="Arial"/>
                <w:noProof/>
                <w:sz w:val="22"/>
                <w:szCs w:val="22"/>
                <w:lang w:val="en-US"/>
              </w:rPr>
              <w:drawing>
                <wp:inline distT="0" distB="0" distL="0" distR="0" wp14:anchorId="7C066D57" wp14:editId="1D9D9D44">
                  <wp:extent cx="819150" cy="549556"/>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19150" cy="549556"/>
                          </a:xfrm>
                          <a:prstGeom prst="rect">
                            <a:avLst/>
                          </a:prstGeom>
                          <a:noFill/>
                          <a:ln>
                            <a:noFill/>
                          </a:ln>
                        </pic:spPr>
                      </pic:pic>
                    </a:graphicData>
                  </a:graphic>
                </wp:inline>
              </w:drawing>
            </w:r>
          </w:p>
        </w:tc>
      </w:tr>
    </w:tbl>
    <w:p w14:paraId="462BD650" w14:textId="77777777" w:rsidR="00B40F10" w:rsidRDefault="00B40F10" w:rsidP="000C7A96">
      <w:pPr>
        <w:jc w:val="both"/>
        <w:rPr>
          <w:rFonts w:ascii="Verdana" w:hAnsi="Verdana" w:cs="Arial"/>
          <w:sz w:val="22"/>
          <w:szCs w:val="22"/>
          <w:lang w:val="es-ES_tradnl"/>
        </w:rPr>
      </w:pPr>
    </w:p>
    <w:p w14:paraId="747378A7" w14:textId="77777777" w:rsidR="000C7A96" w:rsidRDefault="000C7A96" w:rsidP="000C7A96">
      <w:pPr>
        <w:jc w:val="both"/>
        <w:rPr>
          <w:rFonts w:ascii="Verdana" w:hAnsi="Verdana" w:cs="Arial"/>
          <w:sz w:val="22"/>
          <w:szCs w:val="22"/>
          <w:lang w:val="en-US"/>
        </w:rPr>
      </w:pPr>
    </w:p>
    <w:p w14:paraId="1AC9871E" w14:textId="00604A18" w:rsidR="00B40F10" w:rsidRDefault="0047689D" w:rsidP="000C7A96">
      <w:pPr>
        <w:jc w:val="both"/>
        <w:rPr>
          <w:rFonts w:ascii="Verdana" w:hAnsi="Verdana" w:cs="Arial"/>
          <w:sz w:val="22"/>
          <w:szCs w:val="22"/>
          <w:lang w:val="en-US"/>
        </w:rPr>
      </w:pPr>
      <w:r w:rsidRPr="0047689D">
        <w:rPr>
          <w:rFonts w:ascii="Verdana" w:hAnsi="Verdana" w:cs="Arial"/>
          <w:sz w:val="22"/>
          <w:szCs w:val="22"/>
          <w:lang w:val="en-US"/>
        </w:rPr>
        <w:t>The international organizations with observer status are</w:t>
      </w:r>
      <w:r w:rsidR="00B40F10" w:rsidRPr="0047689D">
        <w:rPr>
          <w:rFonts w:ascii="Verdana" w:hAnsi="Verdana" w:cs="Arial"/>
          <w:sz w:val="22"/>
          <w:szCs w:val="22"/>
          <w:lang w:val="en-US"/>
        </w:rPr>
        <w:t>:</w:t>
      </w:r>
    </w:p>
    <w:p w14:paraId="73669BB6" w14:textId="77777777" w:rsidR="000C7A96" w:rsidRPr="0047689D" w:rsidRDefault="000C7A96" w:rsidP="000C7A96">
      <w:pPr>
        <w:jc w:val="both"/>
        <w:rPr>
          <w:rFonts w:ascii="Verdana" w:hAnsi="Verdana" w:cs="Arial"/>
          <w:sz w:val="22"/>
          <w:szCs w:val="22"/>
          <w:lang w:val="en-US"/>
        </w:rPr>
      </w:pPr>
    </w:p>
    <w:tbl>
      <w:tblPr>
        <w:tblStyle w:val="TableGrid"/>
        <w:tblW w:w="6677" w:type="dxa"/>
        <w:jc w:val="center"/>
        <w:tblLook w:val="04A0" w:firstRow="1" w:lastRow="0" w:firstColumn="1" w:lastColumn="0" w:noHBand="0" w:noVBand="1"/>
      </w:tblPr>
      <w:tblGrid>
        <w:gridCol w:w="4121"/>
        <w:gridCol w:w="2556"/>
      </w:tblGrid>
      <w:tr w:rsidR="000C7A96" w14:paraId="07FCF6CE" w14:textId="77777777" w:rsidTr="004A02A9">
        <w:trPr>
          <w:trHeight w:val="702"/>
          <w:jc w:val="center"/>
        </w:trPr>
        <w:tc>
          <w:tcPr>
            <w:tcW w:w="4121" w:type="dxa"/>
          </w:tcPr>
          <w:p w14:paraId="40514B63" w14:textId="74C4CB17" w:rsidR="00D004C2" w:rsidRPr="0047689D" w:rsidRDefault="0047689D" w:rsidP="000C7A96">
            <w:pPr>
              <w:pStyle w:val="ListParagraph"/>
              <w:numPr>
                <w:ilvl w:val="0"/>
                <w:numId w:val="10"/>
              </w:numPr>
              <w:rPr>
                <w:rFonts w:ascii="Verdana" w:hAnsi="Verdana" w:cs="Arial"/>
                <w:sz w:val="22"/>
                <w:szCs w:val="22"/>
                <w:lang w:val="en-US"/>
              </w:rPr>
            </w:pPr>
            <w:r w:rsidRPr="0047689D">
              <w:rPr>
                <w:rFonts w:ascii="Verdana" w:hAnsi="Verdana" w:cs="Arial"/>
                <w:sz w:val="22"/>
                <w:szCs w:val="22"/>
                <w:lang w:val="en-US"/>
              </w:rPr>
              <w:t>United Nations High Commissioner for Refugees</w:t>
            </w:r>
            <w:r w:rsidR="00365CF1" w:rsidRPr="0047689D">
              <w:rPr>
                <w:rFonts w:ascii="Verdana" w:hAnsi="Verdana" w:cs="Arial"/>
                <w:sz w:val="22"/>
                <w:szCs w:val="22"/>
                <w:lang w:val="en-US"/>
              </w:rPr>
              <w:t xml:space="preserve"> (</w:t>
            </w:r>
            <w:r>
              <w:rPr>
                <w:rFonts w:ascii="Verdana" w:hAnsi="Verdana" w:cs="Arial"/>
                <w:sz w:val="22"/>
                <w:szCs w:val="22"/>
                <w:lang w:val="en-US"/>
              </w:rPr>
              <w:t>UNHCR</w:t>
            </w:r>
            <w:r w:rsidR="00365CF1" w:rsidRPr="0047689D">
              <w:rPr>
                <w:rFonts w:ascii="Verdana" w:hAnsi="Verdana" w:cs="Arial"/>
                <w:sz w:val="22"/>
                <w:szCs w:val="22"/>
                <w:lang w:val="en-US"/>
              </w:rPr>
              <w:t>)</w:t>
            </w:r>
          </w:p>
        </w:tc>
        <w:tc>
          <w:tcPr>
            <w:tcW w:w="2556" w:type="dxa"/>
          </w:tcPr>
          <w:p w14:paraId="09C5E55E" w14:textId="77777777" w:rsidR="00D004C2" w:rsidRDefault="00932162" w:rsidP="000C7A96">
            <w:pPr>
              <w:jc w:val="center"/>
              <w:rPr>
                <w:rFonts w:ascii="Verdana" w:hAnsi="Verdana" w:cs="Arial"/>
                <w:sz w:val="22"/>
                <w:szCs w:val="22"/>
                <w:lang w:val="es-ES_tradnl"/>
              </w:rPr>
            </w:pPr>
            <w:r>
              <w:rPr>
                <w:rFonts w:ascii="Verdana" w:hAnsi="Verdana" w:cs="Arial"/>
                <w:noProof/>
                <w:sz w:val="22"/>
                <w:szCs w:val="22"/>
                <w:lang w:val="en-US"/>
              </w:rPr>
              <w:drawing>
                <wp:inline distT="0" distB="0" distL="0" distR="0" wp14:anchorId="1D619DB1" wp14:editId="44EB6206">
                  <wp:extent cx="942975" cy="8096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42975" cy="809625"/>
                          </a:xfrm>
                          <a:prstGeom prst="rect">
                            <a:avLst/>
                          </a:prstGeom>
                          <a:noFill/>
                          <a:ln>
                            <a:noFill/>
                          </a:ln>
                        </pic:spPr>
                      </pic:pic>
                    </a:graphicData>
                  </a:graphic>
                </wp:inline>
              </w:drawing>
            </w:r>
          </w:p>
        </w:tc>
      </w:tr>
      <w:tr w:rsidR="000C7A96" w14:paraId="0B972663" w14:textId="77777777" w:rsidTr="004A02A9">
        <w:trPr>
          <w:trHeight w:val="702"/>
          <w:jc w:val="center"/>
        </w:trPr>
        <w:tc>
          <w:tcPr>
            <w:tcW w:w="4121" w:type="dxa"/>
          </w:tcPr>
          <w:p w14:paraId="0E950465" w14:textId="0EF7F908" w:rsidR="00D004C2" w:rsidRPr="0047689D" w:rsidRDefault="0047689D" w:rsidP="000C7A96">
            <w:pPr>
              <w:pStyle w:val="ListParagraph"/>
              <w:numPr>
                <w:ilvl w:val="0"/>
                <w:numId w:val="10"/>
              </w:numPr>
              <w:rPr>
                <w:rFonts w:ascii="Verdana" w:hAnsi="Verdana" w:cs="Arial"/>
                <w:sz w:val="22"/>
                <w:szCs w:val="22"/>
                <w:lang w:val="en-US"/>
              </w:rPr>
            </w:pPr>
            <w:r w:rsidRPr="0047689D">
              <w:rPr>
                <w:rFonts w:ascii="Verdana" w:hAnsi="Verdana" w:cs="Arial"/>
                <w:sz w:val="22"/>
                <w:szCs w:val="22"/>
                <w:lang w:val="en-US"/>
              </w:rPr>
              <w:t>United Nations Economic Commission for Latin America and the Caribbean / Latin American and Caribbean Demographic Center (ECLAC / CELADE)</w:t>
            </w:r>
          </w:p>
        </w:tc>
        <w:tc>
          <w:tcPr>
            <w:tcW w:w="2556" w:type="dxa"/>
          </w:tcPr>
          <w:p w14:paraId="05D65C14" w14:textId="77777777" w:rsidR="00D004C2" w:rsidRDefault="00932162" w:rsidP="000C7A96">
            <w:pPr>
              <w:jc w:val="center"/>
              <w:rPr>
                <w:rFonts w:ascii="Verdana" w:hAnsi="Verdana" w:cs="Arial"/>
                <w:sz w:val="22"/>
                <w:szCs w:val="22"/>
                <w:lang w:val="es-ES_tradnl"/>
              </w:rPr>
            </w:pPr>
            <w:r>
              <w:rPr>
                <w:rFonts w:ascii="Verdana" w:hAnsi="Verdana" w:cs="Arial"/>
                <w:noProof/>
                <w:sz w:val="22"/>
                <w:szCs w:val="22"/>
                <w:lang w:val="en-US"/>
              </w:rPr>
              <w:drawing>
                <wp:inline distT="0" distB="0" distL="0" distR="0" wp14:anchorId="151C480A" wp14:editId="79046286">
                  <wp:extent cx="866775" cy="7143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66775" cy="714375"/>
                          </a:xfrm>
                          <a:prstGeom prst="rect">
                            <a:avLst/>
                          </a:prstGeom>
                          <a:noFill/>
                          <a:ln>
                            <a:noFill/>
                          </a:ln>
                        </pic:spPr>
                      </pic:pic>
                    </a:graphicData>
                  </a:graphic>
                </wp:inline>
              </w:drawing>
            </w:r>
          </w:p>
        </w:tc>
      </w:tr>
      <w:tr w:rsidR="000C7A96" w14:paraId="2F2739FF" w14:textId="77777777" w:rsidTr="004A02A9">
        <w:trPr>
          <w:trHeight w:val="702"/>
          <w:jc w:val="center"/>
        </w:trPr>
        <w:tc>
          <w:tcPr>
            <w:tcW w:w="4121" w:type="dxa"/>
          </w:tcPr>
          <w:p w14:paraId="40A86381" w14:textId="142F2322" w:rsidR="00D004C2" w:rsidRPr="0047689D" w:rsidRDefault="0047689D" w:rsidP="000C7A96">
            <w:pPr>
              <w:pStyle w:val="ListParagraph"/>
              <w:numPr>
                <w:ilvl w:val="0"/>
                <w:numId w:val="10"/>
              </w:numPr>
              <w:rPr>
                <w:rFonts w:ascii="Verdana" w:hAnsi="Verdana" w:cs="Arial"/>
                <w:sz w:val="22"/>
                <w:szCs w:val="22"/>
                <w:lang w:val="en-US"/>
              </w:rPr>
            </w:pPr>
            <w:r w:rsidRPr="0047689D">
              <w:rPr>
                <w:rFonts w:ascii="Verdana" w:hAnsi="Verdana" w:cs="Arial"/>
                <w:sz w:val="22"/>
                <w:szCs w:val="22"/>
                <w:lang w:val="en-US"/>
              </w:rPr>
              <w:t>Inter</w:t>
            </w:r>
            <w:r>
              <w:rPr>
                <w:rFonts w:ascii="Verdana" w:hAnsi="Verdana" w:cs="Arial"/>
                <w:sz w:val="22"/>
                <w:szCs w:val="22"/>
                <w:lang w:val="en-US"/>
              </w:rPr>
              <w:t>-A</w:t>
            </w:r>
            <w:r w:rsidRPr="0047689D">
              <w:rPr>
                <w:rFonts w:ascii="Verdana" w:hAnsi="Verdana" w:cs="Arial"/>
                <w:sz w:val="22"/>
                <w:szCs w:val="22"/>
                <w:lang w:val="en-US"/>
              </w:rPr>
              <w:t xml:space="preserve">merican Commission of Human Rights </w:t>
            </w:r>
            <w:r w:rsidR="00365CF1" w:rsidRPr="0047689D">
              <w:rPr>
                <w:rFonts w:ascii="Verdana" w:hAnsi="Verdana" w:cs="Arial"/>
                <w:sz w:val="22"/>
                <w:szCs w:val="22"/>
                <w:lang w:val="en-US"/>
              </w:rPr>
              <w:t>(</w:t>
            </w:r>
            <w:r>
              <w:rPr>
                <w:rFonts w:ascii="Verdana" w:hAnsi="Verdana" w:cs="Arial"/>
                <w:sz w:val="22"/>
                <w:szCs w:val="22"/>
                <w:lang w:val="en-US"/>
              </w:rPr>
              <w:t>IACHR</w:t>
            </w:r>
            <w:r w:rsidR="00365CF1" w:rsidRPr="0047689D">
              <w:rPr>
                <w:rFonts w:ascii="Verdana" w:hAnsi="Verdana" w:cs="Arial"/>
                <w:sz w:val="22"/>
                <w:szCs w:val="22"/>
                <w:lang w:val="en-US"/>
              </w:rPr>
              <w:t>)</w:t>
            </w:r>
          </w:p>
        </w:tc>
        <w:tc>
          <w:tcPr>
            <w:tcW w:w="2556" w:type="dxa"/>
          </w:tcPr>
          <w:p w14:paraId="16FE26E7" w14:textId="77777777" w:rsidR="00D004C2" w:rsidRDefault="00932162" w:rsidP="000C7A96">
            <w:pPr>
              <w:jc w:val="center"/>
              <w:rPr>
                <w:rFonts w:ascii="Verdana" w:hAnsi="Verdana" w:cs="Arial"/>
                <w:sz w:val="22"/>
                <w:szCs w:val="22"/>
                <w:lang w:val="es-ES_tradnl"/>
              </w:rPr>
            </w:pPr>
            <w:r>
              <w:rPr>
                <w:rFonts w:ascii="Verdana" w:hAnsi="Verdana" w:cs="Arial"/>
                <w:noProof/>
                <w:sz w:val="22"/>
                <w:szCs w:val="22"/>
                <w:lang w:val="en-US"/>
              </w:rPr>
              <w:drawing>
                <wp:inline distT="0" distB="0" distL="0" distR="0" wp14:anchorId="3844A60B" wp14:editId="3CA2B51C">
                  <wp:extent cx="790575" cy="7429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90575" cy="742950"/>
                          </a:xfrm>
                          <a:prstGeom prst="rect">
                            <a:avLst/>
                          </a:prstGeom>
                          <a:noFill/>
                          <a:ln>
                            <a:noFill/>
                          </a:ln>
                        </pic:spPr>
                      </pic:pic>
                    </a:graphicData>
                  </a:graphic>
                </wp:inline>
              </w:drawing>
            </w:r>
          </w:p>
        </w:tc>
      </w:tr>
      <w:tr w:rsidR="000C7A96" w14:paraId="0189F88F" w14:textId="77777777" w:rsidTr="004A02A9">
        <w:trPr>
          <w:trHeight w:val="702"/>
          <w:jc w:val="center"/>
        </w:trPr>
        <w:tc>
          <w:tcPr>
            <w:tcW w:w="4121" w:type="dxa"/>
          </w:tcPr>
          <w:p w14:paraId="0EE8A975" w14:textId="5A2E3333" w:rsidR="00D004C2" w:rsidRPr="0047689D" w:rsidRDefault="0047689D" w:rsidP="000C7A96">
            <w:pPr>
              <w:pStyle w:val="ListParagraph"/>
              <w:numPr>
                <w:ilvl w:val="0"/>
                <w:numId w:val="10"/>
              </w:numPr>
              <w:rPr>
                <w:rFonts w:ascii="Verdana" w:hAnsi="Verdana" w:cs="Arial"/>
                <w:sz w:val="22"/>
                <w:szCs w:val="22"/>
                <w:lang w:val="en-US"/>
              </w:rPr>
            </w:pPr>
            <w:r w:rsidRPr="0047689D">
              <w:rPr>
                <w:rFonts w:ascii="Verdana" w:hAnsi="Verdana" w:cs="Arial"/>
                <w:sz w:val="22"/>
                <w:szCs w:val="22"/>
                <w:lang w:val="en-US"/>
              </w:rPr>
              <w:t>United Nations Population Fund</w:t>
            </w:r>
            <w:r w:rsidR="00365CF1" w:rsidRPr="0047689D">
              <w:rPr>
                <w:rFonts w:ascii="Verdana" w:hAnsi="Verdana" w:cs="Arial"/>
                <w:sz w:val="22"/>
                <w:szCs w:val="22"/>
                <w:lang w:val="en-US"/>
              </w:rPr>
              <w:t xml:space="preserve"> (UNFPA)</w:t>
            </w:r>
          </w:p>
        </w:tc>
        <w:tc>
          <w:tcPr>
            <w:tcW w:w="2556" w:type="dxa"/>
          </w:tcPr>
          <w:p w14:paraId="0EB99B5D" w14:textId="77777777" w:rsidR="00D004C2" w:rsidRDefault="00932162" w:rsidP="000C7A96">
            <w:pPr>
              <w:jc w:val="center"/>
              <w:rPr>
                <w:rFonts w:ascii="Verdana" w:hAnsi="Verdana" w:cs="Arial"/>
                <w:sz w:val="22"/>
                <w:szCs w:val="22"/>
                <w:lang w:val="es-ES_tradnl"/>
              </w:rPr>
            </w:pPr>
            <w:r>
              <w:rPr>
                <w:rFonts w:ascii="Verdana" w:hAnsi="Verdana" w:cs="Arial"/>
                <w:noProof/>
                <w:sz w:val="22"/>
                <w:szCs w:val="22"/>
                <w:lang w:val="en-US"/>
              </w:rPr>
              <w:drawing>
                <wp:inline distT="0" distB="0" distL="0" distR="0" wp14:anchorId="490AC717" wp14:editId="3D84A7FB">
                  <wp:extent cx="1476375" cy="6858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76375" cy="685800"/>
                          </a:xfrm>
                          <a:prstGeom prst="rect">
                            <a:avLst/>
                          </a:prstGeom>
                          <a:noFill/>
                          <a:ln>
                            <a:noFill/>
                          </a:ln>
                        </pic:spPr>
                      </pic:pic>
                    </a:graphicData>
                  </a:graphic>
                </wp:inline>
              </w:drawing>
            </w:r>
          </w:p>
        </w:tc>
      </w:tr>
      <w:tr w:rsidR="000C7A96" w14:paraId="42CBF38B" w14:textId="77777777" w:rsidTr="004A02A9">
        <w:trPr>
          <w:trHeight w:val="959"/>
          <w:jc w:val="center"/>
        </w:trPr>
        <w:tc>
          <w:tcPr>
            <w:tcW w:w="4121" w:type="dxa"/>
          </w:tcPr>
          <w:p w14:paraId="25113B26" w14:textId="23A927DE" w:rsidR="00D004C2" w:rsidRPr="0047689D" w:rsidRDefault="0047689D" w:rsidP="000C7A96">
            <w:pPr>
              <w:pStyle w:val="ListParagraph"/>
              <w:numPr>
                <w:ilvl w:val="0"/>
                <w:numId w:val="10"/>
              </w:numPr>
              <w:rPr>
                <w:rFonts w:ascii="Verdana" w:hAnsi="Verdana" w:cs="Arial"/>
                <w:sz w:val="22"/>
                <w:szCs w:val="22"/>
                <w:lang w:val="en-US"/>
              </w:rPr>
            </w:pPr>
            <w:r w:rsidRPr="0047689D">
              <w:rPr>
                <w:rFonts w:ascii="Verdana" w:hAnsi="Verdana" w:cs="Arial"/>
                <w:sz w:val="22"/>
                <w:szCs w:val="22"/>
                <w:lang w:val="en-US"/>
              </w:rPr>
              <w:t xml:space="preserve">International Organization for Migration </w:t>
            </w:r>
            <w:r w:rsidR="00365CF1" w:rsidRPr="0047689D">
              <w:rPr>
                <w:rFonts w:ascii="Verdana" w:hAnsi="Verdana" w:cs="Arial"/>
                <w:sz w:val="22"/>
                <w:szCs w:val="22"/>
                <w:lang w:val="en-US"/>
              </w:rPr>
              <w:t>(I</w:t>
            </w:r>
            <w:r w:rsidRPr="0047689D">
              <w:rPr>
                <w:rFonts w:ascii="Verdana" w:hAnsi="Verdana" w:cs="Arial"/>
                <w:sz w:val="22"/>
                <w:szCs w:val="22"/>
                <w:lang w:val="en-US"/>
              </w:rPr>
              <w:t>O</w:t>
            </w:r>
            <w:r w:rsidR="00365CF1" w:rsidRPr="0047689D">
              <w:rPr>
                <w:rFonts w:ascii="Verdana" w:hAnsi="Verdana" w:cs="Arial"/>
                <w:sz w:val="22"/>
                <w:szCs w:val="22"/>
                <w:lang w:val="en-US"/>
              </w:rPr>
              <w:t>M)</w:t>
            </w:r>
          </w:p>
          <w:p w14:paraId="2116F94C" w14:textId="77777777" w:rsidR="00932162" w:rsidRPr="0047689D" w:rsidRDefault="00932162" w:rsidP="000C7A96">
            <w:pPr>
              <w:rPr>
                <w:rFonts w:ascii="Verdana" w:hAnsi="Verdana" w:cs="Arial"/>
                <w:sz w:val="22"/>
                <w:szCs w:val="22"/>
                <w:lang w:val="en-US"/>
              </w:rPr>
            </w:pPr>
          </w:p>
        </w:tc>
        <w:tc>
          <w:tcPr>
            <w:tcW w:w="2556" w:type="dxa"/>
          </w:tcPr>
          <w:p w14:paraId="0966AB72" w14:textId="77777777" w:rsidR="00D004C2" w:rsidRDefault="00932162" w:rsidP="000C7A96">
            <w:pPr>
              <w:jc w:val="center"/>
              <w:rPr>
                <w:rFonts w:ascii="Verdana" w:hAnsi="Verdana" w:cs="Arial"/>
                <w:sz w:val="22"/>
                <w:szCs w:val="22"/>
                <w:lang w:val="es-ES_tradnl"/>
              </w:rPr>
            </w:pPr>
            <w:r>
              <w:rPr>
                <w:rFonts w:ascii="Verdana" w:hAnsi="Verdana" w:cs="Arial"/>
                <w:noProof/>
                <w:sz w:val="22"/>
                <w:szCs w:val="22"/>
                <w:lang w:val="en-US"/>
              </w:rPr>
              <w:drawing>
                <wp:inline distT="0" distB="0" distL="0" distR="0" wp14:anchorId="252D0DDE" wp14:editId="4C79D4A4">
                  <wp:extent cx="904875" cy="74295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04875" cy="742950"/>
                          </a:xfrm>
                          <a:prstGeom prst="rect">
                            <a:avLst/>
                          </a:prstGeom>
                          <a:noFill/>
                          <a:ln>
                            <a:noFill/>
                          </a:ln>
                        </pic:spPr>
                      </pic:pic>
                    </a:graphicData>
                  </a:graphic>
                </wp:inline>
              </w:drawing>
            </w:r>
          </w:p>
        </w:tc>
      </w:tr>
      <w:tr w:rsidR="000C7A96" w14:paraId="03182AA7" w14:textId="77777777" w:rsidTr="004A02A9">
        <w:trPr>
          <w:trHeight w:val="702"/>
          <w:jc w:val="center"/>
        </w:trPr>
        <w:tc>
          <w:tcPr>
            <w:tcW w:w="4121" w:type="dxa"/>
          </w:tcPr>
          <w:p w14:paraId="254AE364" w14:textId="0F935363" w:rsidR="00D004C2" w:rsidRPr="00DA26F3" w:rsidRDefault="00DA26F3" w:rsidP="000C7A96">
            <w:pPr>
              <w:pStyle w:val="ListParagraph"/>
              <w:numPr>
                <w:ilvl w:val="0"/>
                <w:numId w:val="10"/>
              </w:numPr>
              <w:rPr>
                <w:rFonts w:ascii="Verdana" w:hAnsi="Verdana" w:cs="Arial"/>
                <w:sz w:val="22"/>
                <w:szCs w:val="22"/>
                <w:lang w:val="en-US"/>
              </w:rPr>
            </w:pPr>
            <w:r w:rsidRPr="00DA26F3">
              <w:rPr>
                <w:rFonts w:ascii="Verdana" w:hAnsi="Verdana" w:cs="Arial"/>
                <w:sz w:val="22"/>
                <w:szCs w:val="22"/>
                <w:lang w:val="en-US"/>
              </w:rPr>
              <w:t>United Nations Special Rapporteur on the Human Rights of Migrants (</w:t>
            </w:r>
            <w:r>
              <w:rPr>
                <w:rFonts w:ascii="Verdana" w:hAnsi="Verdana" w:cs="Arial"/>
                <w:sz w:val="22"/>
                <w:szCs w:val="22"/>
                <w:lang w:val="en-US"/>
              </w:rPr>
              <w:t>OHCHR</w:t>
            </w:r>
            <w:r w:rsidRPr="00DA26F3">
              <w:rPr>
                <w:rFonts w:ascii="Verdana" w:hAnsi="Verdana" w:cs="Arial"/>
                <w:sz w:val="22"/>
                <w:szCs w:val="22"/>
                <w:lang w:val="en-US"/>
              </w:rPr>
              <w:t>)</w:t>
            </w:r>
          </w:p>
        </w:tc>
        <w:tc>
          <w:tcPr>
            <w:tcW w:w="2556" w:type="dxa"/>
          </w:tcPr>
          <w:p w14:paraId="450244DA" w14:textId="77777777" w:rsidR="00D004C2" w:rsidRDefault="00932162" w:rsidP="000C7A96">
            <w:pPr>
              <w:jc w:val="center"/>
              <w:rPr>
                <w:rFonts w:ascii="Verdana" w:hAnsi="Verdana" w:cs="Arial"/>
                <w:sz w:val="22"/>
                <w:szCs w:val="22"/>
                <w:lang w:val="es-ES_tradnl"/>
              </w:rPr>
            </w:pPr>
            <w:r>
              <w:rPr>
                <w:rFonts w:ascii="Verdana" w:hAnsi="Verdana" w:cs="Arial"/>
                <w:noProof/>
                <w:sz w:val="22"/>
                <w:szCs w:val="22"/>
                <w:lang w:val="en-US"/>
              </w:rPr>
              <w:drawing>
                <wp:inline distT="0" distB="0" distL="0" distR="0" wp14:anchorId="78DF6CFE" wp14:editId="2E654F2D">
                  <wp:extent cx="866775" cy="7143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66775" cy="714375"/>
                          </a:xfrm>
                          <a:prstGeom prst="rect">
                            <a:avLst/>
                          </a:prstGeom>
                          <a:noFill/>
                          <a:ln>
                            <a:noFill/>
                          </a:ln>
                        </pic:spPr>
                      </pic:pic>
                    </a:graphicData>
                  </a:graphic>
                </wp:inline>
              </w:drawing>
            </w:r>
          </w:p>
        </w:tc>
      </w:tr>
      <w:tr w:rsidR="000C7A96" w14:paraId="476450D9" w14:textId="77777777" w:rsidTr="004A02A9">
        <w:trPr>
          <w:trHeight w:val="702"/>
          <w:jc w:val="center"/>
        </w:trPr>
        <w:tc>
          <w:tcPr>
            <w:tcW w:w="4121" w:type="dxa"/>
          </w:tcPr>
          <w:p w14:paraId="5128F8C5" w14:textId="796FCDCD" w:rsidR="00D004C2" w:rsidRPr="00DA26F3" w:rsidRDefault="00DA26F3" w:rsidP="000C7A96">
            <w:pPr>
              <w:pStyle w:val="ListParagraph"/>
              <w:numPr>
                <w:ilvl w:val="0"/>
                <w:numId w:val="10"/>
              </w:numPr>
              <w:rPr>
                <w:rFonts w:ascii="Verdana" w:hAnsi="Verdana" w:cs="Arial"/>
                <w:sz w:val="22"/>
                <w:szCs w:val="22"/>
                <w:lang w:val="en-US"/>
              </w:rPr>
            </w:pPr>
            <w:r w:rsidRPr="00DA26F3">
              <w:rPr>
                <w:rFonts w:ascii="Verdana" w:hAnsi="Verdana" w:cs="Arial"/>
                <w:sz w:val="22"/>
                <w:szCs w:val="22"/>
                <w:lang w:val="en-US"/>
              </w:rPr>
              <w:t xml:space="preserve">Central American Integration System </w:t>
            </w:r>
            <w:r w:rsidR="00365CF1" w:rsidRPr="00DA26F3">
              <w:rPr>
                <w:rFonts w:ascii="Verdana" w:hAnsi="Verdana" w:cs="Arial"/>
                <w:sz w:val="22"/>
                <w:szCs w:val="22"/>
                <w:lang w:val="en-US"/>
              </w:rPr>
              <w:t>(SICA)</w:t>
            </w:r>
          </w:p>
        </w:tc>
        <w:tc>
          <w:tcPr>
            <w:tcW w:w="2556" w:type="dxa"/>
          </w:tcPr>
          <w:p w14:paraId="2BDC8EF0" w14:textId="77777777" w:rsidR="00D004C2" w:rsidRDefault="00932162" w:rsidP="000C7A96">
            <w:pPr>
              <w:jc w:val="center"/>
              <w:rPr>
                <w:rFonts w:ascii="Verdana" w:hAnsi="Verdana" w:cs="Arial"/>
                <w:sz w:val="22"/>
                <w:szCs w:val="22"/>
                <w:lang w:val="es-ES_tradnl"/>
              </w:rPr>
            </w:pPr>
            <w:r>
              <w:rPr>
                <w:rFonts w:ascii="Verdana" w:hAnsi="Verdana" w:cs="Arial"/>
                <w:noProof/>
                <w:sz w:val="22"/>
                <w:szCs w:val="22"/>
                <w:lang w:val="en-US"/>
              </w:rPr>
              <w:drawing>
                <wp:inline distT="0" distB="0" distL="0" distR="0" wp14:anchorId="7F9B3168" wp14:editId="7FC36E98">
                  <wp:extent cx="714375" cy="70485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14375" cy="704850"/>
                          </a:xfrm>
                          <a:prstGeom prst="rect">
                            <a:avLst/>
                          </a:prstGeom>
                          <a:noFill/>
                          <a:ln>
                            <a:noFill/>
                          </a:ln>
                        </pic:spPr>
                      </pic:pic>
                    </a:graphicData>
                  </a:graphic>
                </wp:inline>
              </w:drawing>
            </w:r>
          </w:p>
        </w:tc>
      </w:tr>
      <w:tr w:rsidR="000C7A96" w14:paraId="0647EA6B" w14:textId="77777777" w:rsidTr="00365CF1">
        <w:trPr>
          <w:trHeight w:val="702"/>
          <w:jc w:val="center"/>
        </w:trPr>
        <w:tc>
          <w:tcPr>
            <w:tcW w:w="4121" w:type="dxa"/>
          </w:tcPr>
          <w:p w14:paraId="20A4F583" w14:textId="77777777" w:rsidR="00365CF1" w:rsidRPr="00ED24F6" w:rsidRDefault="00ED24F6" w:rsidP="000C7A96">
            <w:pPr>
              <w:pStyle w:val="ListParagraph"/>
              <w:numPr>
                <w:ilvl w:val="0"/>
                <w:numId w:val="10"/>
              </w:numPr>
              <w:rPr>
                <w:rFonts w:ascii="Verdana" w:hAnsi="Verdana" w:cs="Arial"/>
                <w:sz w:val="22"/>
                <w:szCs w:val="22"/>
                <w:lang w:val="en-US"/>
              </w:rPr>
            </w:pPr>
            <w:r w:rsidRPr="00ED24F6">
              <w:rPr>
                <w:rFonts w:ascii="Verdana" w:hAnsi="Verdana" w:cs="Arial"/>
                <w:sz w:val="22"/>
                <w:szCs w:val="22"/>
                <w:lang w:val="en-US"/>
              </w:rPr>
              <w:t>International Committee of the Red Cross (ICRC)</w:t>
            </w:r>
          </w:p>
          <w:p w14:paraId="312A1710" w14:textId="09DA8ECD" w:rsidR="00ED24F6" w:rsidRPr="00ED24F6" w:rsidRDefault="00ED24F6" w:rsidP="000C7A96">
            <w:pPr>
              <w:rPr>
                <w:rFonts w:ascii="Verdana" w:hAnsi="Verdana" w:cs="Arial"/>
                <w:sz w:val="22"/>
                <w:szCs w:val="22"/>
                <w:lang w:val="en-US"/>
              </w:rPr>
            </w:pPr>
          </w:p>
        </w:tc>
        <w:tc>
          <w:tcPr>
            <w:tcW w:w="2556" w:type="dxa"/>
          </w:tcPr>
          <w:p w14:paraId="36C38812" w14:textId="17BBB800" w:rsidR="00365CF1" w:rsidRDefault="00ED24F6" w:rsidP="000C7A96">
            <w:pPr>
              <w:jc w:val="center"/>
              <w:rPr>
                <w:rFonts w:ascii="Verdana" w:hAnsi="Verdana" w:cs="Arial"/>
                <w:noProof/>
                <w:sz w:val="22"/>
                <w:szCs w:val="22"/>
                <w:lang w:val="en-US"/>
              </w:rPr>
            </w:pPr>
            <w:r>
              <w:rPr>
                <w:rFonts w:ascii="Verdana" w:hAnsi="Verdana" w:cs="Arial"/>
                <w:noProof/>
                <w:sz w:val="22"/>
                <w:szCs w:val="22"/>
                <w:lang w:val="en-US"/>
              </w:rPr>
              <w:drawing>
                <wp:inline distT="0" distB="0" distL="0" distR="0" wp14:anchorId="178EA0D5" wp14:editId="3A4D6477">
                  <wp:extent cx="676894" cy="781813"/>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Flag_of_the_ICRC.svg.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84488" cy="790584"/>
                          </a:xfrm>
                          <a:prstGeom prst="rect">
                            <a:avLst/>
                          </a:prstGeom>
                        </pic:spPr>
                      </pic:pic>
                    </a:graphicData>
                  </a:graphic>
                </wp:inline>
              </w:drawing>
            </w:r>
          </w:p>
        </w:tc>
      </w:tr>
      <w:tr w:rsidR="000C7A96" w14:paraId="6DCE1E86" w14:textId="77777777" w:rsidTr="004A02A9">
        <w:trPr>
          <w:trHeight w:val="702"/>
          <w:jc w:val="center"/>
        </w:trPr>
        <w:tc>
          <w:tcPr>
            <w:tcW w:w="4121" w:type="dxa"/>
          </w:tcPr>
          <w:p w14:paraId="0FF8B01D" w14:textId="417DFC79" w:rsidR="000A6A18" w:rsidRPr="00ED24F6" w:rsidRDefault="00BF68B9" w:rsidP="000C7A96">
            <w:pPr>
              <w:pStyle w:val="ListParagraph"/>
              <w:numPr>
                <w:ilvl w:val="0"/>
                <w:numId w:val="10"/>
              </w:numPr>
              <w:rPr>
                <w:rFonts w:ascii="Verdana" w:hAnsi="Verdana" w:cs="Arial"/>
                <w:sz w:val="22"/>
                <w:szCs w:val="22"/>
                <w:lang w:val="en-US"/>
              </w:rPr>
            </w:pPr>
            <w:r w:rsidRPr="00ED24F6">
              <w:rPr>
                <w:rFonts w:ascii="Verdana" w:hAnsi="Verdana" w:cs="Arial"/>
                <w:sz w:val="22"/>
                <w:szCs w:val="22"/>
                <w:lang w:val="en-US"/>
              </w:rPr>
              <w:t xml:space="preserve">General </w:t>
            </w:r>
            <w:r w:rsidR="00ED24F6" w:rsidRPr="00ED24F6">
              <w:rPr>
                <w:rFonts w:ascii="Verdana" w:hAnsi="Verdana" w:cs="Arial"/>
                <w:sz w:val="22"/>
                <w:szCs w:val="22"/>
                <w:lang w:val="en-US"/>
              </w:rPr>
              <w:t xml:space="preserve">Secretariat of the </w:t>
            </w:r>
            <w:proofErr w:type="spellStart"/>
            <w:r w:rsidR="00ED24F6" w:rsidRPr="00ED24F6">
              <w:rPr>
                <w:rFonts w:ascii="Verdana" w:hAnsi="Verdana" w:cs="Arial"/>
                <w:sz w:val="22"/>
                <w:szCs w:val="22"/>
                <w:lang w:val="en-US"/>
              </w:rPr>
              <w:t>Ibero</w:t>
            </w:r>
            <w:proofErr w:type="spellEnd"/>
            <w:r w:rsidR="00ED24F6" w:rsidRPr="00ED24F6">
              <w:rPr>
                <w:rFonts w:ascii="Verdana" w:hAnsi="Verdana" w:cs="Arial"/>
                <w:sz w:val="22"/>
                <w:szCs w:val="22"/>
                <w:lang w:val="en-US"/>
              </w:rPr>
              <w:t>-American Conference</w:t>
            </w:r>
            <w:r w:rsidR="00B30401" w:rsidRPr="00ED24F6">
              <w:rPr>
                <w:rFonts w:ascii="Verdana" w:hAnsi="Verdana" w:cs="Arial"/>
                <w:sz w:val="22"/>
                <w:szCs w:val="22"/>
                <w:lang w:val="en-US"/>
              </w:rPr>
              <w:t xml:space="preserve"> (SEGIB)</w:t>
            </w:r>
          </w:p>
        </w:tc>
        <w:tc>
          <w:tcPr>
            <w:tcW w:w="2556" w:type="dxa"/>
          </w:tcPr>
          <w:p w14:paraId="52890693" w14:textId="77777777" w:rsidR="000A6A18" w:rsidRPr="00BF68B9" w:rsidRDefault="00BF68B9" w:rsidP="000C7A96">
            <w:pPr>
              <w:jc w:val="center"/>
              <w:rPr>
                <w:rFonts w:ascii="Verdana" w:hAnsi="Verdana" w:cs="Arial"/>
                <w:noProof/>
                <w:sz w:val="22"/>
                <w:szCs w:val="22"/>
              </w:rPr>
            </w:pPr>
            <w:r>
              <w:rPr>
                <w:rFonts w:ascii="Verdana" w:hAnsi="Verdana" w:cs="Arial"/>
                <w:noProof/>
                <w:sz w:val="22"/>
                <w:szCs w:val="22"/>
                <w:lang w:val="en-US"/>
              </w:rPr>
              <w:drawing>
                <wp:inline distT="0" distB="0" distL="0" distR="0" wp14:anchorId="3BCB4D9A" wp14:editId="016CF314">
                  <wp:extent cx="828675" cy="7620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28675" cy="762000"/>
                          </a:xfrm>
                          <a:prstGeom prst="rect">
                            <a:avLst/>
                          </a:prstGeom>
                          <a:noFill/>
                          <a:ln>
                            <a:noFill/>
                          </a:ln>
                        </pic:spPr>
                      </pic:pic>
                    </a:graphicData>
                  </a:graphic>
                </wp:inline>
              </w:drawing>
            </w:r>
          </w:p>
        </w:tc>
      </w:tr>
      <w:tr w:rsidR="000C7A96" w14:paraId="100BA0EC" w14:textId="77777777" w:rsidTr="004A02A9">
        <w:trPr>
          <w:trHeight w:val="702"/>
          <w:jc w:val="center"/>
        </w:trPr>
        <w:tc>
          <w:tcPr>
            <w:tcW w:w="4121" w:type="dxa"/>
          </w:tcPr>
          <w:p w14:paraId="1775F4D1" w14:textId="4B248ACC" w:rsidR="000A6A18" w:rsidRPr="00AE6F2F" w:rsidRDefault="00AE6F2F" w:rsidP="000C7A96">
            <w:pPr>
              <w:pStyle w:val="ListParagraph"/>
              <w:numPr>
                <w:ilvl w:val="0"/>
                <w:numId w:val="10"/>
              </w:numPr>
              <w:rPr>
                <w:rFonts w:ascii="Verdana" w:hAnsi="Verdana" w:cs="Arial"/>
                <w:sz w:val="22"/>
                <w:szCs w:val="22"/>
                <w:lang w:val="en-US"/>
              </w:rPr>
            </w:pPr>
            <w:r w:rsidRPr="00AE6F2F">
              <w:rPr>
                <w:rFonts w:ascii="Verdana" w:hAnsi="Verdana" w:cs="Arial"/>
                <w:sz w:val="22"/>
                <w:szCs w:val="22"/>
                <w:lang w:val="en-US"/>
              </w:rPr>
              <w:t>United Nations Children's Fund (UNICEF)</w:t>
            </w:r>
          </w:p>
        </w:tc>
        <w:tc>
          <w:tcPr>
            <w:tcW w:w="2556" w:type="dxa"/>
          </w:tcPr>
          <w:p w14:paraId="233DAC67" w14:textId="77777777" w:rsidR="000A6A18" w:rsidRPr="00BF68B9" w:rsidRDefault="00BF68B9" w:rsidP="000C7A96">
            <w:pPr>
              <w:jc w:val="center"/>
              <w:rPr>
                <w:rFonts w:ascii="Verdana" w:hAnsi="Verdana" w:cs="Arial"/>
                <w:noProof/>
                <w:sz w:val="22"/>
                <w:szCs w:val="22"/>
              </w:rPr>
            </w:pPr>
            <w:r>
              <w:rPr>
                <w:rFonts w:ascii="Verdana" w:hAnsi="Verdana" w:cs="Arial"/>
                <w:noProof/>
                <w:sz w:val="22"/>
                <w:szCs w:val="22"/>
                <w:lang w:val="en-US"/>
              </w:rPr>
              <w:drawing>
                <wp:inline distT="0" distB="0" distL="0" distR="0" wp14:anchorId="4BB5E97B" wp14:editId="1CCAFBC3">
                  <wp:extent cx="981075" cy="7143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81075" cy="714375"/>
                          </a:xfrm>
                          <a:prstGeom prst="rect">
                            <a:avLst/>
                          </a:prstGeom>
                          <a:noFill/>
                          <a:ln>
                            <a:noFill/>
                          </a:ln>
                        </pic:spPr>
                      </pic:pic>
                    </a:graphicData>
                  </a:graphic>
                </wp:inline>
              </w:drawing>
            </w:r>
          </w:p>
        </w:tc>
      </w:tr>
      <w:tr w:rsidR="000C7A96" w14:paraId="4655B38C" w14:textId="77777777" w:rsidTr="004A02A9">
        <w:trPr>
          <w:trHeight w:val="1229"/>
          <w:jc w:val="center"/>
        </w:trPr>
        <w:tc>
          <w:tcPr>
            <w:tcW w:w="4121" w:type="dxa"/>
          </w:tcPr>
          <w:p w14:paraId="29292560" w14:textId="23002309" w:rsidR="00BF68B9" w:rsidRPr="004A02A9" w:rsidRDefault="00BF68B9" w:rsidP="000C7A96">
            <w:pPr>
              <w:pStyle w:val="ListParagraph"/>
              <w:numPr>
                <w:ilvl w:val="0"/>
                <w:numId w:val="10"/>
              </w:numPr>
              <w:rPr>
                <w:rFonts w:ascii="Verdana" w:hAnsi="Verdana" w:cs="Arial"/>
                <w:sz w:val="22"/>
                <w:szCs w:val="22"/>
              </w:rPr>
            </w:pPr>
            <w:r w:rsidRPr="004A02A9">
              <w:rPr>
                <w:rFonts w:ascii="Verdana" w:hAnsi="Verdana" w:cs="Arial"/>
                <w:sz w:val="22"/>
                <w:szCs w:val="22"/>
              </w:rPr>
              <w:t>Interna</w:t>
            </w:r>
            <w:r w:rsidR="00AE6F2F">
              <w:rPr>
                <w:rFonts w:ascii="Verdana" w:hAnsi="Verdana" w:cs="Arial"/>
                <w:sz w:val="22"/>
                <w:szCs w:val="22"/>
              </w:rPr>
              <w:t>t</w:t>
            </w:r>
            <w:r w:rsidRPr="004A02A9">
              <w:rPr>
                <w:rFonts w:ascii="Verdana" w:hAnsi="Verdana" w:cs="Arial"/>
                <w:sz w:val="22"/>
                <w:szCs w:val="22"/>
              </w:rPr>
              <w:t xml:space="preserve">ional </w:t>
            </w:r>
            <w:proofErr w:type="spellStart"/>
            <w:r w:rsidR="00AE6F2F">
              <w:rPr>
                <w:rFonts w:ascii="Verdana" w:hAnsi="Verdana" w:cs="Arial"/>
                <w:sz w:val="22"/>
                <w:szCs w:val="22"/>
              </w:rPr>
              <w:t>Labour</w:t>
            </w:r>
            <w:proofErr w:type="spellEnd"/>
            <w:r w:rsidR="00AE6F2F">
              <w:rPr>
                <w:rFonts w:ascii="Verdana" w:hAnsi="Verdana" w:cs="Arial"/>
                <w:sz w:val="22"/>
                <w:szCs w:val="22"/>
              </w:rPr>
              <w:t xml:space="preserve"> </w:t>
            </w:r>
            <w:proofErr w:type="spellStart"/>
            <w:r w:rsidR="00AE6F2F">
              <w:rPr>
                <w:rFonts w:ascii="Verdana" w:hAnsi="Verdana" w:cs="Arial"/>
                <w:sz w:val="22"/>
                <w:szCs w:val="22"/>
              </w:rPr>
              <w:t>Organization</w:t>
            </w:r>
            <w:proofErr w:type="spellEnd"/>
            <w:r w:rsidR="00AE6F2F">
              <w:rPr>
                <w:rFonts w:ascii="Verdana" w:hAnsi="Verdana" w:cs="Arial"/>
                <w:sz w:val="22"/>
                <w:szCs w:val="22"/>
              </w:rPr>
              <w:t xml:space="preserve"> </w:t>
            </w:r>
            <w:r w:rsidRPr="004A02A9">
              <w:rPr>
                <w:rFonts w:ascii="Verdana" w:hAnsi="Verdana" w:cs="Arial"/>
                <w:sz w:val="22"/>
                <w:szCs w:val="22"/>
              </w:rPr>
              <w:t>(</w:t>
            </w:r>
            <w:r w:rsidR="00AE6F2F">
              <w:rPr>
                <w:rFonts w:ascii="Verdana" w:hAnsi="Verdana" w:cs="Arial"/>
                <w:sz w:val="22"/>
                <w:szCs w:val="22"/>
              </w:rPr>
              <w:t>ILO</w:t>
            </w:r>
            <w:r w:rsidRPr="004A02A9">
              <w:rPr>
                <w:rFonts w:ascii="Verdana" w:hAnsi="Verdana" w:cs="Arial"/>
                <w:sz w:val="22"/>
                <w:szCs w:val="22"/>
              </w:rPr>
              <w:t>)</w:t>
            </w:r>
          </w:p>
        </w:tc>
        <w:tc>
          <w:tcPr>
            <w:tcW w:w="2556" w:type="dxa"/>
          </w:tcPr>
          <w:p w14:paraId="2A8B8AB9" w14:textId="2BE563A3" w:rsidR="00BF68B9" w:rsidRPr="00BF68B9" w:rsidRDefault="00AE6F2F" w:rsidP="000C7A96">
            <w:pPr>
              <w:jc w:val="center"/>
              <w:rPr>
                <w:rFonts w:ascii="Verdana" w:hAnsi="Verdana" w:cs="Arial"/>
                <w:noProof/>
                <w:sz w:val="22"/>
                <w:szCs w:val="22"/>
              </w:rPr>
            </w:pPr>
            <w:r>
              <w:rPr>
                <w:rFonts w:ascii="Verdana" w:hAnsi="Verdana" w:cs="Arial"/>
                <w:noProof/>
                <w:sz w:val="22"/>
                <w:szCs w:val="22"/>
                <w:lang w:val="en-US"/>
              </w:rPr>
              <w:drawing>
                <wp:inline distT="0" distB="0" distL="0" distR="0" wp14:anchorId="1A2C4194" wp14:editId="6FEC63FD">
                  <wp:extent cx="760021" cy="720877"/>
                  <wp:effectExtent l="0" t="0" r="2540" b="317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OIT Inglés.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769550" cy="729915"/>
                          </a:xfrm>
                          <a:prstGeom prst="rect">
                            <a:avLst/>
                          </a:prstGeom>
                        </pic:spPr>
                      </pic:pic>
                    </a:graphicData>
                  </a:graphic>
                </wp:inline>
              </w:drawing>
            </w:r>
          </w:p>
        </w:tc>
      </w:tr>
    </w:tbl>
    <w:p w14:paraId="60D5E19E" w14:textId="77777777" w:rsidR="00D004C2" w:rsidRDefault="00D004C2" w:rsidP="000C7A96">
      <w:pPr>
        <w:jc w:val="both"/>
        <w:rPr>
          <w:rFonts w:ascii="Verdana" w:hAnsi="Verdana" w:cs="Arial"/>
          <w:sz w:val="22"/>
          <w:szCs w:val="22"/>
          <w:lang w:val="es-ES_tradnl"/>
        </w:rPr>
      </w:pPr>
    </w:p>
    <w:p w14:paraId="083D497C" w14:textId="77777777" w:rsidR="00AD6793" w:rsidRPr="00AD6793" w:rsidRDefault="00AD6793" w:rsidP="000C7A96">
      <w:pPr>
        <w:jc w:val="both"/>
        <w:rPr>
          <w:rFonts w:ascii="Verdana" w:hAnsi="Verdana" w:cs="Arial"/>
          <w:sz w:val="22"/>
          <w:szCs w:val="22"/>
          <w:lang w:val="es-ES_tradnl"/>
        </w:rPr>
      </w:pPr>
    </w:p>
    <w:p w14:paraId="3238E0C8" w14:textId="374F082E" w:rsidR="00AD6793" w:rsidRPr="002E2D6E" w:rsidRDefault="00AD6793" w:rsidP="000C7A96">
      <w:pPr>
        <w:jc w:val="both"/>
        <w:rPr>
          <w:rFonts w:ascii="Arial" w:hAnsi="Arial" w:cs="Arial"/>
          <w:sz w:val="22"/>
          <w:szCs w:val="22"/>
          <w:lang w:val="en-US"/>
        </w:rPr>
      </w:pPr>
      <w:r w:rsidRPr="002E2D6E">
        <w:rPr>
          <w:rFonts w:ascii="Verdana" w:hAnsi="Verdana" w:cs="Arial"/>
          <w:sz w:val="22"/>
          <w:szCs w:val="22"/>
          <w:lang w:val="en-US"/>
        </w:rPr>
        <w:t>5.</w:t>
      </w:r>
      <w:r w:rsidRPr="002E2D6E">
        <w:rPr>
          <w:rFonts w:ascii="Verdana" w:hAnsi="Verdana" w:cs="Arial"/>
          <w:sz w:val="22"/>
          <w:szCs w:val="22"/>
          <w:lang w:val="en-US"/>
        </w:rPr>
        <w:tab/>
      </w:r>
      <w:r w:rsidR="002E2D6E" w:rsidRPr="002E2D6E">
        <w:rPr>
          <w:rFonts w:ascii="Verdana" w:hAnsi="Verdana" w:cs="Arial"/>
          <w:sz w:val="22"/>
          <w:szCs w:val="22"/>
          <w:lang w:val="en-US"/>
        </w:rPr>
        <w:t xml:space="preserve">The RCM is also known informally as the </w:t>
      </w:r>
      <w:r w:rsidR="002E2D6E" w:rsidRPr="002E2D6E">
        <w:rPr>
          <w:rFonts w:ascii="Verdana" w:hAnsi="Verdana" w:cs="Arial"/>
          <w:b/>
          <w:sz w:val="22"/>
          <w:szCs w:val="22"/>
          <w:lang w:val="en-US"/>
        </w:rPr>
        <w:t>Puebla Process</w:t>
      </w:r>
      <w:r w:rsidR="002E2D6E" w:rsidRPr="002E2D6E">
        <w:rPr>
          <w:rFonts w:ascii="Verdana" w:hAnsi="Verdana" w:cs="Arial"/>
          <w:sz w:val="22"/>
          <w:szCs w:val="22"/>
          <w:lang w:val="en-US"/>
        </w:rPr>
        <w:t xml:space="preserve"> since that Mexican city was where the inaugural forum was held.  </w:t>
      </w:r>
      <w:r w:rsidRPr="002E2D6E">
        <w:rPr>
          <w:rFonts w:ascii="Arial" w:hAnsi="Arial" w:cs="Arial"/>
          <w:sz w:val="22"/>
          <w:szCs w:val="22"/>
          <w:lang w:val="en-US"/>
        </w:rPr>
        <w:t xml:space="preserve">. </w:t>
      </w:r>
    </w:p>
    <w:p w14:paraId="5DD426FC" w14:textId="77777777" w:rsidR="00AD6793" w:rsidRPr="002E2D6E" w:rsidRDefault="00AD6793" w:rsidP="000C7A96">
      <w:pPr>
        <w:jc w:val="both"/>
        <w:rPr>
          <w:rFonts w:ascii="Arial" w:hAnsi="Arial" w:cs="Arial"/>
          <w:sz w:val="22"/>
          <w:szCs w:val="22"/>
          <w:lang w:val="en-US"/>
        </w:rPr>
      </w:pPr>
    </w:p>
    <w:p w14:paraId="2EE87354" w14:textId="429304DE" w:rsidR="00AD6793" w:rsidRPr="006514AA" w:rsidRDefault="002E2D6E" w:rsidP="000C7A96">
      <w:pPr>
        <w:jc w:val="both"/>
        <w:rPr>
          <w:rFonts w:ascii="Eras Medium ITC" w:hAnsi="Eras Medium ITC" w:cs="Arial"/>
          <w:b/>
          <w:bCs/>
          <w:i/>
          <w:iCs/>
          <w:sz w:val="24"/>
          <w:szCs w:val="22"/>
          <w:lang w:val="en-US"/>
        </w:rPr>
      </w:pPr>
      <w:r w:rsidRPr="006514AA">
        <w:rPr>
          <w:rFonts w:ascii="Eras Medium ITC" w:hAnsi="Eras Medium ITC" w:cs="Arial"/>
          <w:b/>
          <w:bCs/>
          <w:i/>
          <w:iCs/>
          <w:sz w:val="24"/>
          <w:szCs w:val="22"/>
          <w:lang w:val="en-US"/>
        </w:rPr>
        <w:t>B.</w:t>
      </w:r>
      <w:r w:rsidRPr="006514AA">
        <w:rPr>
          <w:rFonts w:ascii="Eras Medium ITC" w:hAnsi="Eras Medium ITC" w:cs="Arial"/>
          <w:b/>
          <w:bCs/>
          <w:i/>
          <w:iCs/>
          <w:sz w:val="24"/>
          <w:szCs w:val="22"/>
          <w:lang w:val="en-US"/>
        </w:rPr>
        <w:tab/>
      </w:r>
      <w:r w:rsidR="000C7A96">
        <w:rPr>
          <w:rFonts w:ascii="Eras Medium ITC" w:hAnsi="Eras Medium ITC" w:cs="Arial"/>
          <w:b/>
          <w:bCs/>
          <w:i/>
          <w:iCs/>
          <w:sz w:val="24"/>
          <w:szCs w:val="22"/>
          <w:lang w:val="en-US"/>
        </w:rPr>
        <w:t xml:space="preserve">The </w:t>
      </w:r>
      <w:r w:rsidRPr="006514AA">
        <w:rPr>
          <w:rFonts w:ascii="Eras Medium ITC" w:hAnsi="Eras Medium ITC" w:cs="Arial"/>
          <w:b/>
          <w:bCs/>
          <w:i/>
          <w:iCs/>
          <w:sz w:val="24"/>
          <w:szCs w:val="22"/>
          <w:lang w:val="en-US"/>
        </w:rPr>
        <w:t>Process</w:t>
      </w:r>
    </w:p>
    <w:p w14:paraId="269D38EE" w14:textId="77777777" w:rsidR="00AD6793" w:rsidRPr="006514AA" w:rsidRDefault="00AD6793" w:rsidP="000C7A96">
      <w:pPr>
        <w:ind w:firstLine="720"/>
        <w:jc w:val="both"/>
        <w:rPr>
          <w:rFonts w:ascii="Arial" w:hAnsi="Arial" w:cs="Arial"/>
          <w:sz w:val="22"/>
          <w:szCs w:val="22"/>
          <w:lang w:val="en-US"/>
        </w:rPr>
      </w:pPr>
    </w:p>
    <w:p w14:paraId="74B537B5" w14:textId="77B7C1EA" w:rsidR="006514AA" w:rsidRDefault="00AD6793" w:rsidP="000C7A96">
      <w:pPr>
        <w:jc w:val="both"/>
        <w:rPr>
          <w:rFonts w:ascii="Verdana" w:hAnsi="Verdana" w:cs="Arial"/>
          <w:sz w:val="22"/>
          <w:szCs w:val="22"/>
          <w:lang w:val="en-US"/>
        </w:rPr>
      </w:pPr>
      <w:r w:rsidRPr="006514AA">
        <w:rPr>
          <w:rFonts w:ascii="Verdana" w:hAnsi="Verdana" w:cs="Arial"/>
          <w:sz w:val="22"/>
          <w:szCs w:val="22"/>
          <w:lang w:val="en-US"/>
        </w:rPr>
        <w:t>6.</w:t>
      </w:r>
      <w:r w:rsidRPr="006514AA">
        <w:rPr>
          <w:rFonts w:ascii="Verdana" w:hAnsi="Verdana" w:cs="Arial"/>
          <w:sz w:val="22"/>
          <w:szCs w:val="22"/>
          <w:lang w:val="en-US"/>
        </w:rPr>
        <w:tab/>
      </w:r>
      <w:r w:rsidR="006514AA" w:rsidRPr="006514AA">
        <w:rPr>
          <w:rFonts w:ascii="Verdana" w:hAnsi="Verdana" w:cs="Arial"/>
          <w:sz w:val="22"/>
          <w:szCs w:val="22"/>
          <w:lang w:val="en-US"/>
        </w:rPr>
        <w:t xml:space="preserve">The RCM holds one annual </w:t>
      </w:r>
      <w:r w:rsidR="006514AA" w:rsidRPr="006514AA">
        <w:rPr>
          <w:rFonts w:ascii="Verdana" w:hAnsi="Verdana" w:cs="Arial"/>
          <w:b/>
          <w:sz w:val="22"/>
          <w:szCs w:val="22"/>
          <w:lang w:val="en-US"/>
        </w:rPr>
        <w:t>Vice</w:t>
      </w:r>
      <w:r w:rsidR="000C7A96">
        <w:rPr>
          <w:rFonts w:ascii="Verdana" w:hAnsi="Verdana" w:cs="Arial"/>
          <w:b/>
          <w:sz w:val="22"/>
          <w:szCs w:val="22"/>
          <w:lang w:val="en-US"/>
        </w:rPr>
        <w:t>-M</w:t>
      </w:r>
      <w:r w:rsidR="006514AA" w:rsidRPr="006514AA">
        <w:rPr>
          <w:rFonts w:ascii="Verdana" w:hAnsi="Verdana" w:cs="Arial"/>
          <w:b/>
          <w:sz w:val="22"/>
          <w:szCs w:val="22"/>
          <w:lang w:val="en-US"/>
        </w:rPr>
        <w:t>inisterial Meeting</w:t>
      </w:r>
      <w:r w:rsidR="006514AA" w:rsidRPr="006514AA">
        <w:rPr>
          <w:rFonts w:ascii="Verdana" w:hAnsi="Verdana" w:cs="Arial"/>
          <w:sz w:val="22"/>
          <w:szCs w:val="22"/>
          <w:lang w:val="en-US"/>
        </w:rPr>
        <w:t xml:space="preserve">, which takes place in the territory of a member country offering </w:t>
      </w:r>
      <w:r w:rsidR="006514AA">
        <w:rPr>
          <w:rFonts w:ascii="Verdana" w:hAnsi="Verdana" w:cs="Arial"/>
          <w:sz w:val="22"/>
          <w:szCs w:val="22"/>
          <w:lang w:val="en-US"/>
        </w:rPr>
        <w:t>to act as Presidency</w:t>
      </w:r>
      <w:r w:rsidR="006514AA" w:rsidRPr="006514AA">
        <w:rPr>
          <w:rFonts w:ascii="Verdana" w:hAnsi="Verdana" w:cs="Arial"/>
          <w:sz w:val="22"/>
          <w:szCs w:val="22"/>
          <w:lang w:val="en-US"/>
        </w:rPr>
        <w:t xml:space="preserve"> Pro-</w:t>
      </w:r>
      <w:proofErr w:type="spellStart"/>
      <w:r w:rsidR="006514AA" w:rsidRPr="006514AA">
        <w:rPr>
          <w:rFonts w:ascii="Verdana" w:hAnsi="Verdana" w:cs="Arial"/>
          <w:sz w:val="22"/>
          <w:szCs w:val="22"/>
          <w:lang w:val="en-US"/>
        </w:rPr>
        <w:t>Témpore</w:t>
      </w:r>
      <w:proofErr w:type="spellEnd"/>
      <w:r w:rsidR="006514AA" w:rsidRPr="006514AA">
        <w:rPr>
          <w:rFonts w:ascii="Verdana" w:hAnsi="Verdana" w:cs="Arial"/>
          <w:sz w:val="22"/>
          <w:szCs w:val="22"/>
          <w:lang w:val="en-US"/>
        </w:rPr>
        <w:t xml:space="preserve">.  The RCM </w:t>
      </w:r>
      <w:r w:rsidR="006514AA">
        <w:rPr>
          <w:rFonts w:ascii="Verdana" w:hAnsi="Verdana" w:cs="Arial"/>
          <w:sz w:val="22"/>
          <w:szCs w:val="22"/>
          <w:lang w:val="en-US"/>
        </w:rPr>
        <w:t>held its Vice-Ministerial Meeting during the first semester of each year until 2014, but starting in 2015, it was agreed to hold this meeting in every November</w:t>
      </w:r>
      <w:r w:rsidR="006514AA" w:rsidRPr="006514AA">
        <w:rPr>
          <w:rFonts w:ascii="Verdana" w:hAnsi="Verdana" w:cs="Arial"/>
          <w:sz w:val="22"/>
          <w:szCs w:val="22"/>
          <w:lang w:val="en-US"/>
        </w:rPr>
        <w:t>. The First Meeting of the Regional Conference on Migration  took place in Puebla, Mexico</w:t>
      </w:r>
      <w:r w:rsidR="006514AA">
        <w:rPr>
          <w:rFonts w:ascii="Verdana" w:hAnsi="Verdana" w:cs="Arial"/>
          <w:sz w:val="22"/>
          <w:szCs w:val="22"/>
          <w:lang w:val="en-US"/>
        </w:rPr>
        <w:t xml:space="preserve"> </w:t>
      </w:r>
      <w:r w:rsidR="006514AA" w:rsidRPr="006514AA">
        <w:rPr>
          <w:rFonts w:ascii="Verdana" w:hAnsi="Verdana" w:cs="Arial"/>
          <w:sz w:val="22"/>
          <w:szCs w:val="22"/>
          <w:lang w:val="en-US"/>
        </w:rPr>
        <w:t>(1996)</w:t>
      </w:r>
      <w:r w:rsidR="006514AA" w:rsidRPr="006514AA">
        <w:rPr>
          <w:rFonts w:ascii="Verdana" w:hAnsi="Verdana" w:cs="Arial"/>
          <w:sz w:val="22"/>
          <w:szCs w:val="22"/>
          <w:lang w:val="en-US"/>
        </w:rPr>
        <w:t>; the Second in Panama City, Panama</w:t>
      </w:r>
      <w:r w:rsidR="006514AA">
        <w:rPr>
          <w:rFonts w:ascii="Verdana" w:hAnsi="Verdana" w:cs="Arial"/>
          <w:sz w:val="22"/>
          <w:szCs w:val="22"/>
          <w:lang w:val="en-US"/>
        </w:rPr>
        <w:t xml:space="preserve"> </w:t>
      </w:r>
      <w:r w:rsidR="006514AA" w:rsidRPr="006514AA">
        <w:rPr>
          <w:rFonts w:ascii="Verdana" w:hAnsi="Verdana" w:cs="Arial"/>
          <w:sz w:val="22"/>
          <w:szCs w:val="22"/>
          <w:lang w:val="en-US"/>
        </w:rPr>
        <w:t>(1997)</w:t>
      </w:r>
      <w:r w:rsidR="006514AA" w:rsidRPr="006514AA">
        <w:rPr>
          <w:rFonts w:ascii="Verdana" w:hAnsi="Verdana" w:cs="Arial"/>
          <w:sz w:val="22"/>
          <w:szCs w:val="22"/>
          <w:lang w:val="en-US"/>
        </w:rPr>
        <w:t>; the Third, in Ottawa, Canada</w:t>
      </w:r>
      <w:r w:rsidR="006514AA">
        <w:rPr>
          <w:rFonts w:ascii="Verdana" w:hAnsi="Verdana" w:cs="Arial"/>
          <w:sz w:val="22"/>
          <w:szCs w:val="22"/>
          <w:lang w:val="en-US"/>
        </w:rPr>
        <w:t xml:space="preserve"> </w:t>
      </w:r>
      <w:r w:rsidR="006514AA" w:rsidRPr="006514AA">
        <w:rPr>
          <w:rFonts w:ascii="Verdana" w:hAnsi="Verdana" w:cs="Arial"/>
          <w:sz w:val="22"/>
          <w:szCs w:val="22"/>
          <w:lang w:val="en-US"/>
        </w:rPr>
        <w:t>(1998)</w:t>
      </w:r>
      <w:r w:rsidR="006514AA" w:rsidRPr="006514AA">
        <w:rPr>
          <w:rFonts w:ascii="Verdana" w:hAnsi="Verdana" w:cs="Arial"/>
          <w:sz w:val="22"/>
          <w:szCs w:val="22"/>
          <w:lang w:val="en-US"/>
        </w:rPr>
        <w:t>; the Fourth in San Salvador, El Salvador</w:t>
      </w:r>
      <w:r w:rsidR="006514AA">
        <w:rPr>
          <w:rFonts w:ascii="Verdana" w:hAnsi="Verdana" w:cs="Arial"/>
          <w:sz w:val="22"/>
          <w:szCs w:val="22"/>
          <w:lang w:val="en-US"/>
        </w:rPr>
        <w:t xml:space="preserve"> </w:t>
      </w:r>
      <w:r w:rsidR="006514AA" w:rsidRPr="006514AA">
        <w:rPr>
          <w:rFonts w:ascii="Verdana" w:hAnsi="Verdana" w:cs="Arial"/>
          <w:sz w:val="22"/>
          <w:szCs w:val="22"/>
          <w:lang w:val="en-US"/>
        </w:rPr>
        <w:t>(1999)</w:t>
      </w:r>
      <w:r w:rsidR="006514AA" w:rsidRPr="006514AA">
        <w:rPr>
          <w:rFonts w:ascii="Verdana" w:hAnsi="Verdana" w:cs="Arial"/>
          <w:sz w:val="22"/>
          <w:szCs w:val="22"/>
          <w:lang w:val="en-US"/>
        </w:rPr>
        <w:t>; the Fifth, in Washington D.C., United States</w:t>
      </w:r>
      <w:r w:rsidR="006514AA">
        <w:rPr>
          <w:rFonts w:ascii="Verdana" w:hAnsi="Verdana" w:cs="Arial"/>
          <w:sz w:val="22"/>
          <w:szCs w:val="22"/>
          <w:lang w:val="en-US"/>
        </w:rPr>
        <w:t xml:space="preserve"> </w:t>
      </w:r>
      <w:r w:rsidR="006514AA" w:rsidRPr="006514AA">
        <w:rPr>
          <w:rFonts w:ascii="Verdana" w:hAnsi="Verdana" w:cs="Arial"/>
          <w:sz w:val="22"/>
          <w:szCs w:val="22"/>
          <w:lang w:val="en-US"/>
        </w:rPr>
        <w:t>(2000)</w:t>
      </w:r>
      <w:r w:rsidR="006514AA" w:rsidRPr="006514AA">
        <w:rPr>
          <w:rFonts w:ascii="Verdana" w:hAnsi="Verdana" w:cs="Arial"/>
          <w:sz w:val="22"/>
          <w:szCs w:val="22"/>
          <w:lang w:val="en-US"/>
        </w:rPr>
        <w:t>; the Sixth in San Jose, Costa Rica</w:t>
      </w:r>
      <w:r w:rsidR="006514AA">
        <w:rPr>
          <w:rFonts w:ascii="Verdana" w:hAnsi="Verdana" w:cs="Arial"/>
          <w:sz w:val="22"/>
          <w:szCs w:val="22"/>
          <w:lang w:val="en-US"/>
        </w:rPr>
        <w:t xml:space="preserve"> </w:t>
      </w:r>
      <w:r w:rsidR="006514AA" w:rsidRPr="006514AA">
        <w:rPr>
          <w:rFonts w:ascii="Verdana" w:hAnsi="Verdana" w:cs="Arial"/>
          <w:sz w:val="22"/>
          <w:szCs w:val="22"/>
          <w:lang w:val="en-US"/>
        </w:rPr>
        <w:t>(2001)</w:t>
      </w:r>
      <w:r w:rsidR="006514AA" w:rsidRPr="006514AA">
        <w:rPr>
          <w:rFonts w:ascii="Verdana" w:hAnsi="Verdana" w:cs="Arial"/>
          <w:sz w:val="22"/>
          <w:szCs w:val="22"/>
          <w:lang w:val="en-US"/>
        </w:rPr>
        <w:t>; the Seventh in Antigua, Guatemala</w:t>
      </w:r>
      <w:r w:rsidR="006514AA">
        <w:rPr>
          <w:rFonts w:ascii="Verdana" w:hAnsi="Verdana" w:cs="Arial"/>
          <w:sz w:val="22"/>
          <w:szCs w:val="22"/>
          <w:lang w:val="en-US"/>
        </w:rPr>
        <w:t xml:space="preserve"> </w:t>
      </w:r>
      <w:r w:rsidR="006514AA" w:rsidRPr="006514AA">
        <w:rPr>
          <w:rFonts w:ascii="Verdana" w:hAnsi="Verdana" w:cs="Arial"/>
          <w:sz w:val="22"/>
          <w:szCs w:val="22"/>
          <w:lang w:val="en-US"/>
        </w:rPr>
        <w:t>(2002)</w:t>
      </w:r>
      <w:r w:rsidR="006514AA" w:rsidRPr="006514AA">
        <w:rPr>
          <w:rFonts w:ascii="Verdana" w:hAnsi="Verdana" w:cs="Arial"/>
          <w:sz w:val="22"/>
          <w:szCs w:val="22"/>
          <w:lang w:val="en-US"/>
        </w:rPr>
        <w:t>; the Eighth in Cancun, Mexico</w:t>
      </w:r>
      <w:r w:rsidR="006514AA">
        <w:rPr>
          <w:rFonts w:ascii="Verdana" w:hAnsi="Verdana" w:cs="Arial"/>
          <w:sz w:val="22"/>
          <w:szCs w:val="22"/>
          <w:lang w:val="en-US"/>
        </w:rPr>
        <w:t xml:space="preserve"> </w:t>
      </w:r>
      <w:r w:rsidR="006514AA" w:rsidRPr="006514AA">
        <w:rPr>
          <w:rFonts w:ascii="Verdana" w:hAnsi="Verdana" w:cs="Arial"/>
          <w:sz w:val="22"/>
          <w:szCs w:val="22"/>
          <w:lang w:val="en-US"/>
        </w:rPr>
        <w:t>(2003)</w:t>
      </w:r>
      <w:r w:rsidR="006514AA" w:rsidRPr="006514AA">
        <w:rPr>
          <w:rFonts w:ascii="Verdana" w:hAnsi="Verdana" w:cs="Arial"/>
          <w:sz w:val="22"/>
          <w:szCs w:val="22"/>
          <w:lang w:val="en-US"/>
        </w:rPr>
        <w:t>; the Ninth in Panama City, Panama (2004), the Tenth in Vancouver, Canada (2005)</w:t>
      </w:r>
      <w:r w:rsidR="006514AA">
        <w:rPr>
          <w:rFonts w:ascii="Verdana" w:hAnsi="Verdana" w:cs="Arial"/>
          <w:sz w:val="22"/>
          <w:szCs w:val="22"/>
          <w:lang w:val="en-US"/>
        </w:rPr>
        <w:t>;</w:t>
      </w:r>
      <w:r w:rsidR="006514AA" w:rsidRPr="006514AA">
        <w:rPr>
          <w:rFonts w:ascii="Verdana" w:hAnsi="Verdana" w:cs="Arial"/>
          <w:sz w:val="22"/>
          <w:szCs w:val="22"/>
          <w:lang w:val="en-US"/>
        </w:rPr>
        <w:t xml:space="preserve"> the Eleventh in Sa</w:t>
      </w:r>
      <w:r w:rsidR="006514AA">
        <w:rPr>
          <w:rFonts w:ascii="Verdana" w:hAnsi="Verdana" w:cs="Arial"/>
          <w:sz w:val="22"/>
          <w:szCs w:val="22"/>
          <w:lang w:val="en-US"/>
        </w:rPr>
        <w:t xml:space="preserve">n Salvador, El Salvador (2006); the Twelfth in New Orleans, </w:t>
      </w:r>
      <w:r w:rsidR="009D3A59">
        <w:rPr>
          <w:rFonts w:ascii="Verdana" w:hAnsi="Verdana" w:cs="Arial"/>
          <w:sz w:val="22"/>
          <w:szCs w:val="22"/>
          <w:lang w:val="en-US"/>
        </w:rPr>
        <w:t xml:space="preserve">United States (2007); the Thirteenth in </w:t>
      </w:r>
      <w:proofErr w:type="spellStart"/>
      <w:r w:rsidR="009D3A59">
        <w:rPr>
          <w:rFonts w:ascii="Verdana" w:hAnsi="Verdana" w:cs="Arial"/>
          <w:sz w:val="22"/>
          <w:szCs w:val="22"/>
          <w:lang w:val="en-US"/>
        </w:rPr>
        <w:t>Tela</w:t>
      </w:r>
      <w:proofErr w:type="spellEnd"/>
      <w:r w:rsidR="009D3A59">
        <w:rPr>
          <w:rFonts w:ascii="Verdana" w:hAnsi="Verdana" w:cs="Arial"/>
          <w:sz w:val="22"/>
          <w:szCs w:val="22"/>
          <w:lang w:val="en-US"/>
        </w:rPr>
        <w:t xml:space="preserve">, Honduras (2008); the Fourteenth in Guatemala City, Guatemala (2009); the Fifteenth in </w:t>
      </w:r>
      <w:proofErr w:type="spellStart"/>
      <w:r w:rsidR="009D3A59">
        <w:rPr>
          <w:rFonts w:ascii="Verdana" w:hAnsi="Verdana" w:cs="Arial"/>
          <w:sz w:val="22"/>
          <w:szCs w:val="22"/>
          <w:lang w:val="en-US"/>
        </w:rPr>
        <w:t>Tapachula</w:t>
      </w:r>
      <w:proofErr w:type="spellEnd"/>
      <w:r w:rsidR="009D3A59">
        <w:rPr>
          <w:rFonts w:ascii="Verdana" w:hAnsi="Verdana" w:cs="Arial"/>
          <w:sz w:val="22"/>
          <w:szCs w:val="22"/>
          <w:lang w:val="en-US"/>
        </w:rPr>
        <w:t xml:space="preserve">, Mexico (2010); the Sixteenth in La </w:t>
      </w:r>
      <w:proofErr w:type="spellStart"/>
      <w:r w:rsidR="009D3A59">
        <w:rPr>
          <w:rFonts w:ascii="Verdana" w:hAnsi="Verdana" w:cs="Arial"/>
          <w:sz w:val="22"/>
          <w:szCs w:val="22"/>
          <w:lang w:val="en-US"/>
        </w:rPr>
        <w:t>Romana</w:t>
      </w:r>
      <w:proofErr w:type="spellEnd"/>
      <w:r w:rsidR="009D3A59">
        <w:rPr>
          <w:rFonts w:ascii="Verdana" w:hAnsi="Verdana" w:cs="Arial"/>
          <w:sz w:val="22"/>
          <w:szCs w:val="22"/>
          <w:lang w:val="en-US"/>
        </w:rPr>
        <w:t>, Dominican Republic (2011); the Seventeenth in Panama City, Panama (2012); the Eighteenth in San Jose, Costa Rica (2013); the Nineteenth in Managua, Nicaragua (2014); the Twentieth in Mexico City, Mexico (2015); the Twentieth First in San Pedro Sula, Honduras (2016) and the Twentieth Second in San Salvador, El Salvador (2017).</w:t>
      </w:r>
    </w:p>
    <w:p w14:paraId="62E5D34D" w14:textId="77777777" w:rsidR="006514AA" w:rsidRDefault="006514AA" w:rsidP="000C7A96">
      <w:pPr>
        <w:jc w:val="both"/>
        <w:rPr>
          <w:rFonts w:ascii="Verdana" w:hAnsi="Verdana" w:cs="Arial"/>
          <w:sz w:val="22"/>
          <w:szCs w:val="22"/>
          <w:lang w:val="en-US"/>
        </w:rPr>
      </w:pPr>
    </w:p>
    <w:p w14:paraId="71CEF32D" w14:textId="468CC69F" w:rsidR="00BD4D08" w:rsidRPr="00BD4D08" w:rsidRDefault="00AD6793" w:rsidP="000C7A96">
      <w:pPr>
        <w:jc w:val="both"/>
        <w:rPr>
          <w:rFonts w:ascii="Verdana" w:hAnsi="Verdana" w:cs="Arial"/>
          <w:sz w:val="22"/>
          <w:szCs w:val="22"/>
          <w:lang w:val="en-US"/>
        </w:rPr>
      </w:pPr>
      <w:r w:rsidRPr="00BD4D08">
        <w:rPr>
          <w:rFonts w:ascii="Verdana" w:hAnsi="Verdana" w:cs="Arial"/>
          <w:bCs/>
          <w:sz w:val="22"/>
          <w:szCs w:val="22"/>
          <w:lang w:val="en-US"/>
        </w:rPr>
        <w:t>7.</w:t>
      </w:r>
      <w:r w:rsidRPr="00BD4D08">
        <w:rPr>
          <w:rFonts w:ascii="Verdana" w:hAnsi="Verdana" w:cs="Arial"/>
          <w:bCs/>
          <w:sz w:val="22"/>
          <w:szCs w:val="22"/>
          <w:lang w:val="en-US"/>
        </w:rPr>
        <w:tab/>
      </w:r>
      <w:r w:rsidR="00BD4D08" w:rsidRPr="00BD4D08">
        <w:rPr>
          <w:rFonts w:ascii="Verdana" w:hAnsi="Verdana" w:cs="Arial"/>
          <w:sz w:val="22"/>
          <w:szCs w:val="22"/>
          <w:lang w:val="en-US"/>
        </w:rPr>
        <w:t xml:space="preserve">The </w:t>
      </w:r>
      <w:r w:rsidR="00BD4D08" w:rsidRPr="00BD4D08">
        <w:rPr>
          <w:rFonts w:ascii="Verdana" w:hAnsi="Verdana" w:cs="Arial"/>
          <w:b/>
          <w:sz w:val="22"/>
          <w:szCs w:val="22"/>
          <w:lang w:val="en-US"/>
        </w:rPr>
        <w:t>Vice</w:t>
      </w:r>
      <w:r w:rsidR="00BD4D08">
        <w:rPr>
          <w:rFonts w:ascii="Verdana" w:hAnsi="Verdana" w:cs="Arial"/>
          <w:b/>
          <w:sz w:val="22"/>
          <w:szCs w:val="22"/>
          <w:lang w:val="en-US"/>
        </w:rPr>
        <w:t>-M</w:t>
      </w:r>
      <w:r w:rsidR="00BD4D08" w:rsidRPr="00BD4D08">
        <w:rPr>
          <w:rFonts w:ascii="Verdana" w:hAnsi="Verdana" w:cs="Arial"/>
          <w:b/>
          <w:sz w:val="22"/>
          <w:szCs w:val="22"/>
          <w:lang w:val="en-US"/>
        </w:rPr>
        <w:t>inisterial Meeting</w:t>
      </w:r>
      <w:r w:rsidR="00BD4D08" w:rsidRPr="00BD4D08">
        <w:rPr>
          <w:rFonts w:ascii="Verdana" w:hAnsi="Verdana" w:cs="Arial"/>
          <w:sz w:val="22"/>
          <w:szCs w:val="22"/>
          <w:lang w:val="en-US"/>
        </w:rPr>
        <w:t xml:space="preserve"> is the executive decision-making body of the RCM. It is where the governments adopt the decisions reached by consensus that will define the goals, tasks, conceptual basis, and aspirations of this forum.  The actual decision-making takes place in a closed-door meeting attended only by Vice-Ministers and two high-ranking officials that the Vice-Ministers may deem necessary. The country acting as President Pro-tempore may ask the Chair of the Regional Consultation Group and the Coordinator of the Technical Secretariat to join them in the meeting in the specific capacity as advisors or consultants. The decisions are recorded in </w:t>
      </w:r>
      <w:r w:rsidR="00BD4D08" w:rsidRPr="00BD4D08">
        <w:rPr>
          <w:rFonts w:ascii="Verdana" w:hAnsi="Verdana" w:cs="Arial"/>
          <w:b/>
          <w:sz w:val="22"/>
          <w:szCs w:val="22"/>
          <w:lang w:val="en-US"/>
        </w:rPr>
        <w:t>Joint Communiqués or Declarations</w:t>
      </w:r>
      <w:r w:rsidR="00BD4D08" w:rsidRPr="00BD4D08">
        <w:rPr>
          <w:rFonts w:ascii="Verdana" w:hAnsi="Verdana" w:cs="Arial"/>
          <w:sz w:val="22"/>
          <w:szCs w:val="22"/>
          <w:lang w:val="en-US"/>
        </w:rPr>
        <w:t xml:space="preserve"> issued at the conclusion of each annual meeting. The PPT, in coordination with the Technical Secretariat (TS) will draft a proposal of Declaration and Action Plan for each Vice-Ministerial Meeting and they will be negotiated in advance, replacing the work previously done by the drafting committee. </w:t>
      </w:r>
    </w:p>
    <w:p w14:paraId="2B5408B3" w14:textId="77777777" w:rsidR="00BD4D08" w:rsidRPr="00BD4D08" w:rsidRDefault="00BD4D08" w:rsidP="000C7A96">
      <w:pPr>
        <w:jc w:val="both"/>
        <w:rPr>
          <w:rFonts w:ascii="Verdana" w:hAnsi="Verdana" w:cs="Arial"/>
          <w:sz w:val="22"/>
          <w:szCs w:val="22"/>
          <w:lang w:val="en-US"/>
        </w:rPr>
      </w:pPr>
    </w:p>
    <w:p w14:paraId="51DE7E89" w14:textId="77777777" w:rsidR="00BD4D08" w:rsidRPr="00BD4D08" w:rsidRDefault="00BD4D08" w:rsidP="000C7A96">
      <w:pPr>
        <w:jc w:val="both"/>
        <w:rPr>
          <w:rFonts w:ascii="Verdana" w:hAnsi="Verdana" w:cs="Arial"/>
          <w:sz w:val="22"/>
          <w:szCs w:val="22"/>
          <w:lang w:val="en-US"/>
        </w:rPr>
      </w:pPr>
      <w:r w:rsidRPr="00BD4D08">
        <w:rPr>
          <w:rFonts w:ascii="Verdana" w:hAnsi="Verdana" w:cs="Arial"/>
          <w:sz w:val="22"/>
          <w:szCs w:val="22"/>
          <w:lang w:val="en-US"/>
        </w:rPr>
        <w:t>At a minimum, the agenda will include the following items:</w:t>
      </w:r>
    </w:p>
    <w:p w14:paraId="5FA940DC" w14:textId="77777777" w:rsidR="00BD4D08" w:rsidRPr="00BD4D08" w:rsidRDefault="00BD4D08" w:rsidP="000C7A96">
      <w:pPr>
        <w:jc w:val="both"/>
        <w:rPr>
          <w:rFonts w:ascii="Verdana" w:hAnsi="Verdana" w:cs="Arial"/>
          <w:sz w:val="22"/>
          <w:szCs w:val="22"/>
          <w:lang w:val="en-US"/>
        </w:rPr>
      </w:pPr>
    </w:p>
    <w:p w14:paraId="7B2A11C2" w14:textId="2270F85F" w:rsidR="00BD4D08" w:rsidRPr="00BD4D08" w:rsidRDefault="00BD4D08" w:rsidP="000C7A96">
      <w:pPr>
        <w:pStyle w:val="ListParagraph"/>
        <w:numPr>
          <w:ilvl w:val="0"/>
          <w:numId w:val="12"/>
        </w:numPr>
        <w:jc w:val="both"/>
        <w:rPr>
          <w:rFonts w:ascii="Verdana" w:hAnsi="Verdana" w:cs="Arial"/>
          <w:sz w:val="22"/>
          <w:szCs w:val="22"/>
          <w:lang w:val="en-US"/>
        </w:rPr>
      </w:pPr>
      <w:r w:rsidRPr="00BD4D08">
        <w:rPr>
          <w:rFonts w:ascii="Verdana" w:hAnsi="Verdana" w:cs="Arial"/>
          <w:sz w:val="22"/>
          <w:szCs w:val="22"/>
          <w:lang w:val="en-US"/>
        </w:rPr>
        <w:t>The Presidency Pro-</w:t>
      </w:r>
      <w:proofErr w:type="spellStart"/>
      <w:r w:rsidRPr="00BD4D08">
        <w:rPr>
          <w:rFonts w:ascii="Verdana" w:hAnsi="Verdana" w:cs="Arial"/>
          <w:sz w:val="22"/>
          <w:szCs w:val="22"/>
          <w:lang w:val="en-US"/>
        </w:rPr>
        <w:t>Témpore's</w:t>
      </w:r>
      <w:proofErr w:type="spellEnd"/>
      <w:r w:rsidRPr="00BD4D08">
        <w:rPr>
          <w:rFonts w:ascii="Verdana" w:hAnsi="Verdana" w:cs="Arial"/>
          <w:sz w:val="22"/>
          <w:szCs w:val="22"/>
          <w:lang w:val="en-US"/>
        </w:rPr>
        <w:t xml:space="preserve"> report</w:t>
      </w:r>
    </w:p>
    <w:p w14:paraId="17F83784" w14:textId="0202A6B0" w:rsidR="00BD4D08" w:rsidRPr="00BD4D08" w:rsidRDefault="00BD4D08" w:rsidP="000C7A96">
      <w:pPr>
        <w:pStyle w:val="ListParagraph"/>
        <w:numPr>
          <w:ilvl w:val="0"/>
          <w:numId w:val="12"/>
        </w:numPr>
        <w:jc w:val="both"/>
        <w:rPr>
          <w:rFonts w:ascii="Verdana" w:hAnsi="Verdana" w:cs="Arial"/>
          <w:sz w:val="22"/>
          <w:szCs w:val="22"/>
          <w:lang w:val="en-US"/>
        </w:rPr>
      </w:pPr>
      <w:r w:rsidRPr="00BD4D08">
        <w:rPr>
          <w:rFonts w:ascii="Verdana" w:hAnsi="Verdana" w:cs="Arial"/>
          <w:sz w:val="22"/>
          <w:szCs w:val="22"/>
          <w:lang w:val="en-US"/>
        </w:rPr>
        <w:t>Opening statements from delegations of member countries, and</w:t>
      </w:r>
    </w:p>
    <w:p w14:paraId="56936FB1" w14:textId="0F42C187" w:rsidR="00AD6793" w:rsidRPr="00BD4D08" w:rsidRDefault="00BD4D08" w:rsidP="000C7A96">
      <w:pPr>
        <w:pStyle w:val="ListParagraph"/>
        <w:numPr>
          <w:ilvl w:val="0"/>
          <w:numId w:val="12"/>
        </w:numPr>
        <w:jc w:val="both"/>
        <w:rPr>
          <w:rFonts w:ascii="Verdana" w:hAnsi="Verdana" w:cs="Arial"/>
          <w:sz w:val="22"/>
          <w:szCs w:val="22"/>
          <w:lang w:val="en-US"/>
        </w:rPr>
      </w:pPr>
      <w:r w:rsidRPr="00BD4D08">
        <w:rPr>
          <w:rFonts w:ascii="Verdana" w:hAnsi="Verdana" w:cs="Arial"/>
          <w:sz w:val="22"/>
          <w:szCs w:val="22"/>
          <w:lang w:val="en-US"/>
        </w:rPr>
        <w:t>Dialogue with civil-society organizations (CSOs).</w:t>
      </w:r>
    </w:p>
    <w:p w14:paraId="639EAC26" w14:textId="77777777" w:rsidR="00BD4D08" w:rsidRPr="00BD4D08" w:rsidRDefault="00BD4D08" w:rsidP="000C7A96">
      <w:pPr>
        <w:pStyle w:val="Header"/>
        <w:tabs>
          <w:tab w:val="clear" w:pos="4320"/>
          <w:tab w:val="clear" w:pos="8640"/>
        </w:tabs>
        <w:jc w:val="both"/>
        <w:rPr>
          <w:rFonts w:ascii="Verdana" w:hAnsi="Verdana" w:cs="Arial"/>
          <w:sz w:val="22"/>
          <w:szCs w:val="22"/>
          <w:lang w:val="en-US"/>
        </w:rPr>
      </w:pPr>
    </w:p>
    <w:p w14:paraId="75F04B41" w14:textId="2567D65A" w:rsidR="00AD6793" w:rsidRDefault="00BD4D08" w:rsidP="000C7A96">
      <w:pPr>
        <w:jc w:val="both"/>
        <w:rPr>
          <w:rFonts w:ascii="Verdana" w:hAnsi="Verdana" w:cs="Arial"/>
          <w:sz w:val="22"/>
          <w:szCs w:val="22"/>
          <w:lang w:val="en-US"/>
        </w:rPr>
      </w:pPr>
      <w:r w:rsidRPr="00BD4D08">
        <w:rPr>
          <w:rFonts w:ascii="Verdana" w:hAnsi="Verdana" w:cs="Arial"/>
          <w:sz w:val="22"/>
          <w:szCs w:val="22"/>
          <w:lang w:val="en-US"/>
        </w:rPr>
        <w:t>The agenda for the closed-door session contains a series of suggested items to encourage the discussion of topics of interest to each Vice-Minister. It is not necessary that all meetings have the same agenda topics; interested countries could suggest activities or presentations to benefit the Puebla Process. These meetings though, also evaluate issues and recommendations from the Regional Consultation Group on Migration (see point 8) which may be included in the final decision documents. The Technical Secretariat and the observer organizations contribute to the agenda topics based on the RCM Plan of Action (see point 15) but they cannot exert any influence on the Vice</w:t>
      </w:r>
      <w:r>
        <w:rPr>
          <w:rFonts w:ascii="Verdana" w:hAnsi="Verdana" w:cs="Arial"/>
          <w:sz w:val="22"/>
          <w:szCs w:val="22"/>
          <w:lang w:val="en-US"/>
        </w:rPr>
        <w:t>-M</w:t>
      </w:r>
      <w:r w:rsidRPr="00BD4D08">
        <w:rPr>
          <w:rFonts w:ascii="Verdana" w:hAnsi="Verdana" w:cs="Arial"/>
          <w:sz w:val="22"/>
          <w:szCs w:val="22"/>
          <w:lang w:val="en-US"/>
        </w:rPr>
        <w:t>inisterial decisions.</w:t>
      </w:r>
    </w:p>
    <w:p w14:paraId="2D75BA9F" w14:textId="77777777" w:rsidR="00BD4D08" w:rsidRPr="00BD4D08" w:rsidRDefault="00BD4D08" w:rsidP="000C7A96">
      <w:pPr>
        <w:jc w:val="both"/>
        <w:rPr>
          <w:rFonts w:ascii="Verdana" w:hAnsi="Verdana" w:cs="Arial"/>
          <w:sz w:val="22"/>
          <w:szCs w:val="22"/>
          <w:lang w:val="en-US"/>
        </w:rPr>
      </w:pPr>
    </w:p>
    <w:p w14:paraId="10312E13" w14:textId="77777777" w:rsidR="00BD4D08" w:rsidRDefault="00AD6793" w:rsidP="000C7A96">
      <w:pPr>
        <w:jc w:val="both"/>
        <w:rPr>
          <w:rFonts w:ascii="Verdana" w:hAnsi="Verdana" w:cs="Arial"/>
          <w:b/>
          <w:sz w:val="22"/>
          <w:szCs w:val="22"/>
          <w:lang w:val="en-US"/>
        </w:rPr>
      </w:pPr>
      <w:r w:rsidRPr="00BD4D08">
        <w:rPr>
          <w:rFonts w:ascii="Verdana" w:hAnsi="Verdana" w:cs="Arial"/>
          <w:bCs/>
          <w:sz w:val="22"/>
          <w:szCs w:val="22"/>
          <w:lang w:val="en-US"/>
        </w:rPr>
        <w:t>8.</w:t>
      </w:r>
      <w:r w:rsidRPr="00BD4D08">
        <w:rPr>
          <w:rFonts w:ascii="Verdana" w:hAnsi="Verdana" w:cs="Arial"/>
          <w:bCs/>
          <w:sz w:val="22"/>
          <w:szCs w:val="22"/>
          <w:lang w:val="en-US"/>
        </w:rPr>
        <w:tab/>
      </w:r>
      <w:r w:rsidR="00BD4D08">
        <w:rPr>
          <w:rFonts w:ascii="Verdana" w:hAnsi="Verdana" w:cs="Arial"/>
          <w:bCs/>
          <w:sz w:val="22"/>
          <w:szCs w:val="22"/>
          <w:lang w:val="en-US"/>
        </w:rPr>
        <w:t xml:space="preserve">The </w:t>
      </w:r>
      <w:r w:rsidR="00BD4D08" w:rsidRPr="00BD4D08">
        <w:rPr>
          <w:rFonts w:ascii="Verdana" w:hAnsi="Verdana" w:cs="Arial"/>
          <w:b/>
          <w:sz w:val="22"/>
          <w:szCs w:val="22"/>
          <w:lang w:val="en-US"/>
        </w:rPr>
        <w:t>Regional Consultation Group on Migration (RCGM)</w:t>
      </w:r>
      <w:r w:rsidR="00BD4D08">
        <w:rPr>
          <w:rFonts w:ascii="Verdana" w:hAnsi="Verdana" w:cs="Arial"/>
          <w:sz w:val="22"/>
          <w:szCs w:val="22"/>
          <w:lang w:val="en-US"/>
        </w:rPr>
        <w:t xml:space="preserve"> </w:t>
      </w:r>
      <w:r w:rsidR="00BD4D08" w:rsidRPr="00BD4D08">
        <w:rPr>
          <w:rFonts w:ascii="Verdana" w:hAnsi="Verdana" w:cs="Arial"/>
          <w:sz w:val="22"/>
          <w:szCs w:val="22"/>
          <w:lang w:val="en-US"/>
        </w:rPr>
        <w:t xml:space="preserve">is the technical expert group of the RCM.  The head of delegation of each member country at this level may be either the General Director of Migration or the Director of Consular Affairs. The RCGM does not have the authority to decide on goals, functions, conceptual bases, or aspirations of the RCM.  However, the RCGM has the authority to formulate recommendations to the Vice-Ministers on issues requiring political approval. This group also monitors the carrying out of activities and progress in the RCM framework, whose approval is registered in another document containing a set of </w:t>
      </w:r>
      <w:r w:rsidR="00BD4D08" w:rsidRPr="00BD4D08">
        <w:rPr>
          <w:rFonts w:ascii="Verdana" w:hAnsi="Verdana" w:cs="Arial"/>
          <w:b/>
          <w:sz w:val="22"/>
          <w:szCs w:val="22"/>
          <w:lang w:val="en-US"/>
        </w:rPr>
        <w:t>conclusions</w:t>
      </w:r>
      <w:r w:rsidR="00BD4D08" w:rsidRPr="00BD4D08">
        <w:rPr>
          <w:rFonts w:ascii="Verdana" w:hAnsi="Verdana" w:cs="Arial"/>
          <w:sz w:val="22"/>
          <w:szCs w:val="22"/>
          <w:lang w:val="en-US"/>
        </w:rPr>
        <w:t>.</w:t>
      </w:r>
      <w:r w:rsidR="00BD4D08" w:rsidRPr="00BD4D08">
        <w:rPr>
          <w:rFonts w:ascii="Verdana" w:hAnsi="Verdana" w:cs="Arial"/>
          <w:b/>
          <w:sz w:val="22"/>
          <w:szCs w:val="22"/>
          <w:lang w:val="en-US"/>
        </w:rPr>
        <w:t xml:space="preserve">  </w:t>
      </w:r>
    </w:p>
    <w:p w14:paraId="1680F063" w14:textId="77777777" w:rsidR="00BD4D08" w:rsidRDefault="00BD4D08" w:rsidP="000C7A96">
      <w:pPr>
        <w:jc w:val="both"/>
        <w:rPr>
          <w:rFonts w:ascii="Verdana" w:hAnsi="Verdana" w:cs="Arial"/>
          <w:b/>
          <w:sz w:val="22"/>
          <w:szCs w:val="22"/>
          <w:lang w:val="en-US"/>
        </w:rPr>
      </w:pPr>
    </w:p>
    <w:p w14:paraId="6C24C0E2" w14:textId="555217B2" w:rsidR="00BD4D08" w:rsidRPr="00BD4D08" w:rsidRDefault="00BD4D08" w:rsidP="000C7A96">
      <w:pPr>
        <w:jc w:val="both"/>
        <w:rPr>
          <w:rFonts w:ascii="Verdana" w:hAnsi="Verdana" w:cs="Arial"/>
          <w:bCs/>
          <w:sz w:val="22"/>
          <w:szCs w:val="22"/>
          <w:lang w:val="en-US"/>
        </w:rPr>
      </w:pPr>
      <w:r w:rsidRPr="00BD4D08">
        <w:rPr>
          <w:rFonts w:ascii="Verdana" w:hAnsi="Verdana" w:cs="Arial"/>
          <w:bCs/>
          <w:sz w:val="22"/>
          <w:szCs w:val="22"/>
          <w:lang w:val="en-US"/>
        </w:rPr>
        <w:t xml:space="preserve">The </w:t>
      </w:r>
      <w:r w:rsidRPr="000C7A96">
        <w:rPr>
          <w:rFonts w:ascii="Verdana" w:hAnsi="Verdana" w:cs="Arial"/>
          <w:b/>
          <w:bCs/>
          <w:sz w:val="22"/>
          <w:szCs w:val="22"/>
          <w:lang w:val="en-US"/>
        </w:rPr>
        <w:t>Tri-partite Team</w:t>
      </w:r>
      <w:r w:rsidRPr="00BD4D08">
        <w:rPr>
          <w:rFonts w:ascii="Verdana" w:hAnsi="Verdana" w:cs="Arial"/>
          <w:bCs/>
          <w:sz w:val="22"/>
          <w:szCs w:val="22"/>
          <w:lang w:val="en-US"/>
        </w:rPr>
        <w:t xml:space="preserve"> composed of </w:t>
      </w:r>
      <w:r>
        <w:rPr>
          <w:rFonts w:ascii="Verdana" w:hAnsi="Verdana" w:cs="Arial"/>
          <w:bCs/>
          <w:sz w:val="22"/>
          <w:szCs w:val="22"/>
          <w:lang w:val="en-US"/>
        </w:rPr>
        <w:t>the Technical Secretariat of the Regional Conference on Migration (TS-RCM), the Technical Secretariat of the Regional Network of Civil Society Organizations for Migration (TS-RNCOM)</w:t>
      </w:r>
      <w:r w:rsidR="00635B97">
        <w:rPr>
          <w:rFonts w:ascii="Verdana" w:hAnsi="Verdana" w:cs="Arial"/>
          <w:bCs/>
          <w:sz w:val="22"/>
          <w:szCs w:val="22"/>
          <w:lang w:val="en-US"/>
        </w:rPr>
        <w:t xml:space="preserve"> and the Presidency Pro-</w:t>
      </w:r>
      <w:proofErr w:type="spellStart"/>
      <w:r w:rsidR="00635B97">
        <w:rPr>
          <w:rFonts w:ascii="Verdana" w:hAnsi="Verdana" w:cs="Arial"/>
          <w:bCs/>
          <w:sz w:val="22"/>
          <w:szCs w:val="22"/>
          <w:lang w:val="en-US"/>
        </w:rPr>
        <w:t>Témpore</w:t>
      </w:r>
      <w:proofErr w:type="spellEnd"/>
      <w:r w:rsidR="00635B97">
        <w:rPr>
          <w:rFonts w:ascii="Verdana" w:hAnsi="Verdana" w:cs="Arial"/>
          <w:bCs/>
          <w:sz w:val="22"/>
          <w:szCs w:val="22"/>
          <w:lang w:val="en-US"/>
        </w:rPr>
        <w:t xml:space="preserve"> provides follow-up on topics of interest for the civil society. </w:t>
      </w:r>
    </w:p>
    <w:p w14:paraId="19CBA29E" w14:textId="77777777" w:rsidR="00AD6793" w:rsidRPr="00AD6793" w:rsidRDefault="00AD6793" w:rsidP="000C7A96">
      <w:pPr>
        <w:jc w:val="both"/>
        <w:rPr>
          <w:rFonts w:ascii="Verdana" w:hAnsi="Verdana" w:cs="Arial"/>
          <w:sz w:val="22"/>
          <w:szCs w:val="22"/>
          <w:lang w:val="es-ES_tradnl"/>
        </w:rPr>
      </w:pPr>
    </w:p>
    <w:p w14:paraId="575A446B" w14:textId="597A2262" w:rsidR="00AD6793" w:rsidRPr="008F65DB" w:rsidRDefault="008F65DB" w:rsidP="000C7A96">
      <w:pPr>
        <w:jc w:val="both"/>
        <w:rPr>
          <w:rFonts w:ascii="Verdana" w:hAnsi="Verdana" w:cs="Arial"/>
          <w:sz w:val="22"/>
          <w:szCs w:val="22"/>
          <w:lang w:val="en-US"/>
        </w:rPr>
      </w:pPr>
      <w:r>
        <w:rPr>
          <w:rFonts w:ascii="Verdana" w:hAnsi="Verdana" w:cs="Arial"/>
          <w:sz w:val="22"/>
          <w:szCs w:val="22"/>
          <w:lang w:val="en-US"/>
        </w:rPr>
        <w:t>9.</w:t>
      </w:r>
      <w:r>
        <w:rPr>
          <w:rFonts w:ascii="Verdana" w:hAnsi="Verdana" w:cs="Arial"/>
          <w:sz w:val="22"/>
          <w:szCs w:val="22"/>
          <w:lang w:val="en-US"/>
        </w:rPr>
        <w:tab/>
      </w:r>
      <w:r w:rsidRPr="008F65DB">
        <w:rPr>
          <w:rFonts w:ascii="Verdana" w:hAnsi="Verdana" w:cs="Arial"/>
          <w:sz w:val="22"/>
          <w:szCs w:val="22"/>
          <w:lang w:val="en-US"/>
        </w:rPr>
        <w:t xml:space="preserve">The RCGM usually carries out two meetings in the course of a year.  During the days immediately preceding each </w:t>
      </w:r>
      <w:r>
        <w:rPr>
          <w:rFonts w:ascii="Verdana" w:hAnsi="Verdana" w:cs="Arial"/>
          <w:sz w:val="22"/>
          <w:szCs w:val="22"/>
          <w:lang w:val="en-US"/>
        </w:rPr>
        <w:t>Vice-M</w:t>
      </w:r>
      <w:r w:rsidRPr="008F65DB">
        <w:rPr>
          <w:rFonts w:ascii="Verdana" w:hAnsi="Verdana" w:cs="Arial"/>
          <w:sz w:val="22"/>
          <w:szCs w:val="22"/>
          <w:lang w:val="en-US"/>
        </w:rPr>
        <w:t>inisterial Meeting, the RCGM holds a preparatory meeting, which is largely, though not exclusively, devoted to specifying and fine-tuning the component parts of the imminent Vice</w:t>
      </w:r>
      <w:r>
        <w:rPr>
          <w:rFonts w:ascii="Verdana" w:hAnsi="Verdana" w:cs="Arial"/>
          <w:sz w:val="22"/>
          <w:szCs w:val="22"/>
          <w:lang w:val="en-US"/>
        </w:rPr>
        <w:t>-M</w:t>
      </w:r>
      <w:r w:rsidRPr="008F65DB">
        <w:rPr>
          <w:rFonts w:ascii="Verdana" w:hAnsi="Verdana" w:cs="Arial"/>
          <w:sz w:val="22"/>
          <w:szCs w:val="22"/>
          <w:lang w:val="en-US"/>
        </w:rPr>
        <w:t>inisterial Meeting: the program, agenda and documents, as well as any other migration topics relevant to member countries to be submitted for Vice</w:t>
      </w:r>
      <w:r>
        <w:rPr>
          <w:rFonts w:ascii="Verdana" w:hAnsi="Verdana" w:cs="Arial"/>
          <w:sz w:val="22"/>
          <w:szCs w:val="22"/>
          <w:lang w:val="en-US"/>
        </w:rPr>
        <w:t>-M</w:t>
      </w:r>
      <w:r w:rsidRPr="008F65DB">
        <w:rPr>
          <w:rFonts w:ascii="Verdana" w:hAnsi="Verdana" w:cs="Arial"/>
          <w:sz w:val="22"/>
          <w:szCs w:val="22"/>
          <w:lang w:val="en-US"/>
        </w:rPr>
        <w:t>inisterial consideration and approval.  This preparatory meeting takes place in the same city in which the Vice-Ministers will meet immediately thereafter</w:t>
      </w:r>
      <w:r>
        <w:rPr>
          <w:rFonts w:ascii="Verdana" w:hAnsi="Verdana" w:cs="Arial"/>
          <w:sz w:val="22"/>
          <w:szCs w:val="22"/>
          <w:lang w:val="en-US"/>
        </w:rPr>
        <w:t xml:space="preserve"> (see paragraph 10)</w:t>
      </w:r>
      <w:r w:rsidRPr="008F65DB">
        <w:rPr>
          <w:rFonts w:ascii="Verdana" w:hAnsi="Verdana" w:cs="Arial"/>
          <w:sz w:val="22"/>
          <w:szCs w:val="22"/>
          <w:lang w:val="en-US"/>
        </w:rPr>
        <w:t xml:space="preserve">.  </w:t>
      </w:r>
    </w:p>
    <w:p w14:paraId="3CFFADA4" w14:textId="77777777" w:rsidR="00AD6793" w:rsidRPr="008F65DB" w:rsidRDefault="00AD6793" w:rsidP="000C7A96">
      <w:pPr>
        <w:jc w:val="both"/>
        <w:rPr>
          <w:rFonts w:ascii="Verdana" w:hAnsi="Verdana" w:cs="Arial"/>
          <w:sz w:val="22"/>
          <w:szCs w:val="22"/>
          <w:lang w:val="en-US"/>
        </w:rPr>
      </w:pPr>
    </w:p>
    <w:p w14:paraId="3D85DD5F" w14:textId="19BC570B" w:rsidR="008F65DB" w:rsidRDefault="00AD6793" w:rsidP="000C7A96">
      <w:pPr>
        <w:jc w:val="both"/>
        <w:rPr>
          <w:rFonts w:ascii="Verdana" w:hAnsi="Verdana" w:cs="Arial"/>
          <w:sz w:val="22"/>
          <w:szCs w:val="22"/>
          <w:lang w:val="en-US"/>
        </w:rPr>
      </w:pPr>
      <w:r w:rsidRPr="008F65DB">
        <w:rPr>
          <w:rFonts w:ascii="Verdana" w:hAnsi="Verdana" w:cs="Arial"/>
          <w:sz w:val="22"/>
          <w:szCs w:val="22"/>
          <w:lang w:val="en-US"/>
        </w:rPr>
        <w:t>10.</w:t>
      </w:r>
      <w:r w:rsidRPr="008F65DB">
        <w:rPr>
          <w:rFonts w:ascii="Verdana" w:hAnsi="Verdana" w:cs="Arial"/>
          <w:sz w:val="22"/>
          <w:szCs w:val="22"/>
          <w:lang w:val="en-US"/>
        </w:rPr>
        <w:tab/>
      </w:r>
      <w:r w:rsidR="008F65DB" w:rsidRPr="008F65DB">
        <w:rPr>
          <w:rFonts w:ascii="Verdana" w:hAnsi="Verdana" w:cs="Arial"/>
          <w:sz w:val="22"/>
          <w:szCs w:val="22"/>
          <w:lang w:val="en-US"/>
        </w:rPr>
        <w:t>The RCGM also holds an intermediate meeting some time during the</w:t>
      </w:r>
      <w:r w:rsidR="008F65DB">
        <w:rPr>
          <w:rFonts w:ascii="Verdana" w:hAnsi="Verdana" w:cs="Arial"/>
          <w:sz w:val="22"/>
          <w:szCs w:val="22"/>
          <w:lang w:val="en-US"/>
        </w:rPr>
        <w:t xml:space="preserve"> first semester of each year in the country of the PPT or, exceptionally, </w:t>
      </w:r>
      <w:r w:rsidR="008F65DB" w:rsidRPr="008F65DB">
        <w:rPr>
          <w:rFonts w:ascii="Verdana" w:hAnsi="Verdana" w:cs="Arial"/>
          <w:sz w:val="22"/>
          <w:szCs w:val="22"/>
          <w:lang w:val="en-US"/>
        </w:rPr>
        <w:t>in the territory of any other Member Country, but under the control, discretion and auspice of the incumbent P</w:t>
      </w:r>
      <w:r w:rsidR="008F65DB">
        <w:rPr>
          <w:rFonts w:ascii="Verdana" w:hAnsi="Verdana" w:cs="Arial"/>
          <w:sz w:val="22"/>
          <w:szCs w:val="22"/>
          <w:lang w:val="en-US"/>
        </w:rPr>
        <w:t xml:space="preserve">PT. </w:t>
      </w:r>
    </w:p>
    <w:p w14:paraId="7F6EB221" w14:textId="77777777" w:rsidR="008F65DB" w:rsidRDefault="008F65DB" w:rsidP="000C7A96">
      <w:pPr>
        <w:jc w:val="both"/>
        <w:rPr>
          <w:rFonts w:ascii="Verdana" w:hAnsi="Verdana" w:cs="Arial"/>
          <w:sz w:val="22"/>
          <w:szCs w:val="22"/>
          <w:lang w:val="en-US"/>
        </w:rPr>
      </w:pPr>
    </w:p>
    <w:p w14:paraId="06074412" w14:textId="77777777" w:rsidR="008F65DB" w:rsidRDefault="008F65DB" w:rsidP="000C7A96">
      <w:pPr>
        <w:jc w:val="both"/>
        <w:rPr>
          <w:rFonts w:ascii="Verdana" w:hAnsi="Verdana" w:cs="Arial"/>
          <w:sz w:val="22"/>
          <w:szCs w:val="22"/>
          <w:lang w:val="en-US"/>
        </w:rPr>
      </w:pPr>
      <w:r w:rsidRPr="008F65DB">
        <w:rPr>
          <w:rFonts w:ascii="Verdana" w:hAnsi="Verdana" w:cs="Arial"/>
          <w:sz w:val="22"/>
          <w:szCs w:val="22"/>
          <w:lang w:val="en-US"/>
        </w:rPr>
        <w:t xml:space="preserve">In this intermediate meeting, the RCGM focuses its attention on the following tasks:  </w:t>
      </w:r>
    </w:p>
    <w:p w14:paraId="0AF75C8E" w14:textId="77777777" w:rsidR="008F65DB" w:rsidRDefault="008F65DB" w:rsidP="000C7A96">
      <w:pPr>
        <w:jc w:val="both"/>
        <w:rPr>
          <w:rFonts w:ascii="Verdana" w:hAnsi="Verdana" w:cs="Arial"/>
          <w:sz w:val="22"/>
          <w:szCs w:val="22"/>
          <w:lang w:val="en-US"/>
        </w:rPr>
      </w:pPr>
    </w:p>
    <w:p w14:paraId="54B4A435" w14:textId="1994568E" w:rsidR="008F65DB" w:rsidRPr="008F65DB" w:rsidRDefault="008F65DB" w:rsidP="000C7A96">
      <w:pPr>
        <w:pStyle w:val="ListParagraph"/>
        <w:numPr>
          <w:ilvl w:val="0"/>
          <w:numId w:val="13"/>
        </w:numPr>
        <w:jc w:val="both"/>
        <w:rPr>
          <w:rFonts w:ascii="Verdana" w:hAnsi="Verdana" w:cs="Arial"/>
          <w:sz w:val="22"/>
          <w:szCs w:val="22"/>
          <w:lang w:val="en-US"/>
        </w:rPr>
      </w:pPr>
      <w:r>
        <w:rPr>
          <w:rFonts w:ascii="Verdana" w:hAnsi="Verdana" w:cs="Arial"/>
          <w:sz w:val="22"/>
          <w:szCs w:val="22"/>
          <w:lang w:val="en-US"/>
        </w:rPr>
        <w:t>To e</w:t>
      </w:r>
      <w:r w:rsidRPr="008F65DB">
        <w:rPr>
          <w:rFonts w:ascii="Verdana" w:hAnsi="Verdana" w:cs="Arial"/>
          <w:sz w:val="22"/>
          <w:szCs w:val="22"/>
          <w:lang w:val="en-US"/>
        </w:rPr>
        <w:t>xamine progress in achieving commitments adopted by the Vice-Ministers;</w:t>
      </w:r>
    </w:p>
    <w:p w14:paraId="6B2D6D1A" w14:textId="1967A277" w:rsidR="008F65DB" w:rsidRDefault="008F65DB" w:rsidP="000C7A96">
      <w:pPr>
        <w:pStyle w:val="ListParagraph"/>
        <w:numPr>
          <w:ilvl w:val="0"/>
          <w:numId w:val="13"/>
        </w:numPr>
        <w:jc w:val="both"/>
        <w:rPr>
          <w:rFonts w:ascii="Verdana" w:hAnsi="Verdana" w:cs="Arial"/>
          <w:sz w:val="22"/>
          <w:szCs w:val="22"/>
          <w:lang w:val="en-US"/>
        </w:rPr>
      </w:pPr>
      <w:r>
        <w:rPr>
          <w:rFonts w:ascii="Verdana" w:hAnsi="Verdana" w:cs="Arial"/>
          <w:sz w:val="22"/>
          <w:szCs w:val="22"/>
          <w:lang w:val="en-US"/>
        </w:rPr>
        <w:t>To a</w:t>
      </w:r>
      <w:r w:rsidRPr="008F65DB">
        <w:rPr>
          <w:rFonts w:ascii="Verdana" w:hAnsi="Verdana" w:cs="Arial"/>
          <w:sz w:val="22"/>
          <w:szCs w:val="22"/>
          <w:lang w:val="en-US"/>
        </w:rPr>
        <w:t>pprove the Plan of Action (see point 16) and review the actions and efforts to implement its activities</w:t>
      </w:r>
      <w:r>
        <w:rPr>
          <w:rFonts w:ascii="Verdana" w:hAnsi="Verdana" w:cs="Arial"/>
          <w:sz w:val="22"/>
          <w:szCs w:val="22"/>
          <w:lang w:val="en-US"/>
        </w:rPr>
        <w:t xml:space="preserve">; </w:t>
      </w:r>
    </w:p>
    <w:p w14:paraId="6876558C" w14:textId="615E75E4" w:rsidR="008F65DB" w:rsidRDefault="008F65DB" w:rsidP="000C7A96">
      <w:pPr>
        <w:pStyle w:val="ListParagraph"/>
        <w:numPr>
          <w:ilvl w:val="0"/>
          <w:numId w:val="13"/>
        </w:numPr>
        <w:jc w:val="both"/>
        <w:rPr>
          <w:rFonts w:ascii="Verdana" w:hAnsi="Verdana" w:cs="Arial"/>
          <w:sz w:val="22"/>
          <w:szCs w:val="22"/>
          <w:lang w:val="en-US"/>
        </w:rPr>
      </w:pPr>
      <w:r>
        <w:rPr>
          <w:rFonts w:ascii="Verdana" w:hAnsi="Verdana" w:cs="Arial"/>
          <w:sz w:val="22"/>
          <w:szCs w:val="22"/>
          <w:lang w:val="en-US"/>
        </w:rPr>
        <w:t xml:space="preserve">To </w:t>
      </w:r>
      <w:r w:rsidRPr="008F65DB">
        <w:rPr>
          <w:rFonts w:ascii="Verdana" w:hAnsi="Verdana" w:cs="Arial"/>
          <w:sz w:val="22"/>
          <w:szCs w:val="22"/>
          <w:lang w:val="en-US"/>
        </w:rPr>
        <w:t>discuss and approve – if possible– the agenda of the next Vice</w:t>
      </w:r>
      <w:r>
        <w:rPr>
          <w:rFonts w:ascii="Verdana" w:hAnsi="Verdana" w:cs="Arial"/>
          <w:sz w:val="22"/>
          <w:szCs w:val="22"/>
          <w:lang w:val="en-US"/>
        </w:rPr>
        <w:t>-M</w:t>
      </w:r>
      <w:r w:rsidRPr="008F65DB">
        <w:rPr>
          <w:rFonts w:ascii="Verdana" w:hAnsi="Verdana" w:cs="Arial"/>
          <w:sz w:val="22"/>
          <w:szCs w:val="22"/>
          <w:lang w:val="en-US"/>
        </w:rPr>
        <w:t>inisterial Meeting, as well as the recommendations that will be submitted for cons</w:t>
      </w:r>
      <w:r>
        <w:rPr>
          <w:rFonts w:ascii="Verdana" w:hAnsi="Verdana" w:cs="Arial"/>
          <w:sz w:val="22"/>
          <w:szCs w:val="22"/>
          <w:lang w:val="en-US"/>
        </w:rPr>
        <w:t>ideration to the Vice-Ministers;</w:t>
      </w:r>
    </w:p>
    <w:p w14:paraId="79738FBE" w14:textId="6C69A301" w:rsidR="008F65DB" w:rsidRPr="008F65DB" w:rsidRDefault="00637A78" w:rsidP="000C7A96">
      <w:pPr>
        <w:pStyle w:val="ListParagraph"/>
        <w:numPr>
          <w:ilvl w:val="0"/>
          <w:numId w:val="13"/>
        </w:numPr>
        <w:jc w:val="both"/>
        <w:rPr>
          <w:rFonts w:ascii="Verdana" w:hAnsi="Verdana" w:cs="Arial"/>
          <w:sz w:val="22"/>
          <w:szCs w:val="22"/>
          <w:lang w:val="en-US"/>
        </w:rPr>
      </w:pPr>
      <w:r w:rsidRPr="00637A78">
        <w:rPr>
          <w:rFonts w:ascii="Verdana" w:hAnsi="Verdana" w:cs="Arial"/>
          <w:sz w:val="22"/>
          <w:szCs w:val="22"/>
          <w:lang w:val="en-US"/>
        </w:rPr>
        <w:t xml:space="preserve">To </w:t>
      </w:r>
      <w:r>
        <w:rPr>
          <w:rFonts w:ascii="Verdana" w:hAnsi="Verdana" w:cs="Arial"/>
          <w:sz w:val="22"/>
          <w:szCs w:val="22"/>
          <w:lang w:val="en-US"/>
        </w:rPr>
        <w:t xml:space="preserve">endorse, at the technical level, </w:t>
      </w:r>
      <w:r w:rsidRPr="00637A78">
        <w:rPr>
          <w:rFonts w:ascii="Verdana" w:hAnsi="Verdana" w:cs="Arial"/>
          <w:sz w:val="22"/>
          <w:szCs w:val="22"/>
          <w:lang w:val="en-US"/>
        </w:rPr>
        <w:t>the Vice-Ministerial Declaration that will be submitted to the Vice</w:t>
      </w:r>
      <w:r>
        <w:rPr>
          <w:rFonts w:ascii="Verdana" w:hAnsi="Verdana" w:cs="Arial"/>
          <w:sz w:val="22"/>
          <w:szCs w:val="22"/>
          <w:lang w:val="en-US"/>
        </w:rPr>
        <w:t>-</w:t>
      </w:r>
      <w:r w:rsidRPr="00637A78">
        <w:rPr>
          <w:rFonts w:ascii="Verdana" w:hAnsi="Verdana" w:cs="Arial"/>
          <w:sz w:val="22"/>
          <w:szCs w:val="22"/>
          <w:lang w:val="en-US"/>
        </w:rPr>
        <w:t xml:space="preserve">Ministers for </w:t>
      </w:r>
      <w:r>
        <w:rPr>
          <w:rFonts w:ascii="Verdana" w:hAnsi="Verdana" w:cs="Arial"/>
          <w:sz w:val="22"/>
          <w:szCs w:val="22"/>
          <w:lang w:val="en-US"/>
        </w:rPr>
        <w:t xml:space="preserve">their </w:t>
      </w:r>
      <w:r w:rsidRPr="00637A78">
        <w:rPr>
          <w:rFonts w:ascii="Verdana" w:hAnsi="Verdana" w:cs="Arial"/>
          <w:sz w:val="22"/>
          <w:szCs w:val="22"/>
          <w:lang w:val="en-US"/>
        </w:rPr>
        <w:t>consideration</w:t>
      </w:r>
      <w:r>
        <w:rPr>
          <w:rFonts w:ascii="Verdana" w:hAnsi="Verdana" w:cs="Arial"/>
          <w:sz w:val="22"/>
          <w:szCs w:val="22"/>
          <w:lang w:val="en-US"/>
        </w:rPr>
        <w:t>.</w:t>
      </w:r>
    </w:p>
    <w:p w14:paraId="7EE60C73" w14:textId="77777777" w:rsidR="008F65DB" w:rsidRDefault="008F65DB" w:rsidP="000C7A96">
      <w:pPr>
        <w:jc w:val="both"/>
        <w:rPr>
          <w:rFonts w:ascii="Verdana" w:hAnsi="Verdana" w:cs="Arial"/>
          <w:sz w:val="22"/>
          <w:szCs w:val="22"/>
          <w:lang w:val="en-US"/>
        </w:rPr>
      </w:pPr>
    </w:p>
    <w:p w14:paraId="1BEC5464" w14:textId="093B6913" w:rsidR="00637A78" w:rsidRDefault="00637A78" w:rsidP="000C7A96">
      <w:pPr>
        <w:jc w:val="both"/>
        <w:rPr>
          <w:rFonts w:ascii="Verdana" w:hAnsi="Verdana" w:cs="Arial"/>
          <w:sz w:val="22"/>
          <w:szCs w:val="22"/>
          <w:lang w:val="en-US"/>
        </w:rPr>
      </w:pPr>
      <w:r w:rsidRPr="00637A78">
        <w:rPr>
          <w:rFonts w:ascii="Verdana" w:hAnsi="Verdana" w:cs="Arial"/>
          <w:sz w:val="22"/>
          <w:szCs w:val="22"/>
          <w:lang w:val="en-US"/>
        </w:rPr>
        <w:t>The agenda and the recommendations that result from this intermediate meeting will be examined and adjusted during the proceedings of the preparatory meeting a few months later, immediately preceding the Vice</w:t>
      </w:r>
      <w:r>
        <w:rPr>
          <w:rFonts w:ascii="Verdana" w:hAnsi="Verdana" w:cs="Arial"/>
          <w:sz w:val="22"/>
          <w:szCs w:val="22"/>
          <w:lang w:val="en-US"/>
        </w:rPr>
        <w:t>-M</w:t>
      </w:r>
      <w:r w:rsidRPr="00637A78">
        <w:rPr>
          <w:rFonts w:ascii="Verdana" w:hAnsi="Verdana" w:cs="Arial"/>
          <w:sz w:val="22"/>
          <w:szCs w:val="22"/>
          <w:lang w:val="en-US"/>
        </w:rPr>
        <w:t xml:space="preserve">inisterial Meeting. </w:t>
      </w:r>
      <w:r>
        <w:rPr>
          <w:rFonts w:ascii="Verdana" w:hAnsi="Verdana" w:cs="Arial"/>
          <w:sz w:val="22"/>
          <w:szCs w:val="22"/>
          <w:lang w:val="en-US"/>
        </w:rPr>
        <w:t>Also</w:t>
      </w:r>
      <w:r w:rsidRPr="00637A78">
        <w:rPr>
          <w:rFonts w:ascii="Verdana" w:hAnsi="Verdana" w:cs="Arial"/>
          <w:sz w:val="22"/>
          <w:szCs w:val="22"/>
          <w:lang w:val="en-US"/>
        </w:rPr>
        <w:t>, the RCGM also evaluates administrative issues of the Technical Secretariat.</w:t>
      </w:r>
    </w:p>
    <w:p w14:paraId="546E3FB7" w14:textId="77777777" w:rsidR="00637A78" w:rsidRPr="008F65DB" w:rsidRDefault="00637A78" w:rsidP="000C7A96">
      <w:pPr>
        <w:jc w:val="both"/>
        <w:rPr>
          <w:rFonts w:ascii="Verdana" w:hAnsi="Verdana" w:cs="Arial"/>
          <w:sz w:val="22"/>
          <w:szCs w:val="22"/>
          <w:lang w:val="en-US"/>
        </w:rPr>
      </w:pPr>
    </w:p>
    <w:p w14:paraId="4CE6DD2D" w14:textId="4155C8FB" w:rsidR="00024947" w:rsidRPr="00024947" w:rsidRDefault="00AD6793" w:rsidP="000C7A96">
      <w:pPr>
        <w:jc w:val="both"/>
        <w:rPr>
          <w:rFonts w:ascii="Verdana" w:hAnsi="Verdana" w:cs="Arial"/>
          <w:bCs/>
          <w:sz w:val="22"/>
          <w:szCs w:val="22"/>
          <w:lang w:val="en-US"/>
        </w:rPr>
      </w:pPr>
      <w:r w:rsidRPr="00024947">
        <w:rPr>
          <w:rFonts w:ascii="Verdana" w:hAnsi="Verdana" w:cs="Arial"/>
          <w:bCs/>
          <w:sz w:val="22"/>
          <w:szCs w:val="22"/>
          <w:lang w:val="en-US"/>
        </w:rPr>
        <w:t>11.</w:t>
      </w:r>
      <w:r w:rsidRPr="00024947">
        <w:rPr>
          <w:rFonts w:ascii="Verdana" w:hAnsi="Verdana" w:cs="Arial"/>
          <w:bCs/>
          <w:sz w:val="22"/>
          <w:szCs w:val="22"/>
          <w:lang w:val="en-US"/>
        </w:rPr>
        <w:tab/>
      </w:r>
      <w:r w:rsidR="00024947">
        <w:rPr>
          <w:rFonts w:ascii="Verdana" w:hAnsi="Verdana" w:cs="Arial"/>
          <w:bCs/>
          <w:sz w:val="22"/>
          <w:szCs w:val="22"/>
          <w:lang w:val="en-US"/>
        </w:rPr>
        <w:t xml:space="preserve">The </w:t>
      </w:r>
      <w:r w:rsidR="00024947" w:rsidRPr="00024947">
        <w:rPr>
          <w:rFonts w:ascii="Verdana" w:hAnsi="Verdana" w:cs="Arial"/>
          <w:b/>
          <w:bCs/>
          <w:sz w:val="22"/>
          <w:szCs w:val="22"/>
          <w:lang w:val="en-US"/>
        </w:rPr>
        <w:t>Presidency Pro-</w:t>
      </w:r>
      <w:proofErr w:type="spellStart"/>
      <w:r w:rsidR="00024947" w:rsidRPr="00024947">
        <w:rPr>
          <w:rFonts w:ascii="Verdana" w:hAnsi="Verdana" w:cs="Arial"/>
          <w:b/>
          <w:bCs/>
          <w:sz w:val="22"/>
          <w:szCs w:val="22"/>
          <w:lang w:val="en-US"/>
        </w:rPr>
        <w:t>Témpore</w:t>
      </w:r>
      <w:proofErr w:type="spellEnd"/>
      <w:r w:rsidR="00024947" w:rsidRPr="00024947">
        <w:rPr>
          <w:rFonts w:ascii="Verdana" w:hAnsi="Verdana" w:cs="Arial"/>
          <w:bCs/>
          <w:sz w:val="22"/>
          <w:szCs w:val="22"/>
          <w:lang w:val="en-US"/>
        </w:rPr>
        <w:t xml:space="preserve"> is the title given to the member country acting as organizer, chair, and host for the annual </w:t>
      </w:r>
      <w:proofErr w:type="spellStart"/>
      <w:r w:rsidR="00024947" w:rsidRPr="00024947">
        <w:rPr>
          <w:rFonts w:ascii="Verdana" w:hAnsi="Verdana" w:cs="Arial"/>
          <w:bCs/>
          <w:sz w:val="22"/>
          <w:szCs w:val="22"/>
          <w:lang w:val="en-US"/>
        </w:rPr>
        <w:t>Viceministerial</w:t>
      </w:r>
      <w:proofErr w:type="spellEnd"/>
      <w:r w:rsidR="00024947" w:rsidRPr="00024947">
        <w:rPr>
          <w:rFonts w:ascii="Verdana" w:hAnsi="Verdana" w:cs="Arial"/>
          <w:bCs/>
          <w:sz w:val="22"/>
          <w:szCs w:val="22"/>
          <w:lang w:val="en-US"/>
        </w:rPr>
        <w:t xml:space="preserve"> Meeting, as well as the meetings of the RCGM (see points 8, 9 and 10).  The Presidency Pro-</w:t>
      </w:r>
      <w:proofErr w:type="spellStart"/>
      <w:r w:rsidR="00024947" w:rsidRPr="00024947">
        <w:rPr>
          <w:rFonts w:ascii="Verdana" w:hAnsi="Verdana" w:cs="Arial"/>
          <w:bCs/>
          <w:sz w:val="22"/>
          <w:szCs w:val="22"/>
          <w:lang w:val="en-US"/>
        </w:rPr>
        <w:t>Témpore</w:t>
      </w:r>
      <w:proofErr w:type="spellEnd"/>
      <w:r w:rsidR="00024947" w:rsidRPr="00024947">
        <w:rPr>
          <w:rFonts w:ascii="Verdana" w:hAnsi="Verdana" w:cs="Arial"/>
          <w:bCs/>
          <w:sz w:val="22"/>
          <w:szCs w:val="22"/>
          <w:lang w:val="en-US"/>
        </w:rPr>
        <w:t xml:space="preserve"> also assumes responsibility for the follow-up of RCM activities and initiatives, for providing overall coordination on RCM matters, and for serving as the main RCM contact and promoter before outside entities.  Determinatio</w:t>
      </w:r>
      <w:r w:rsidR="00024947">
        <w:rPr>
          <w:rFonts w:ascii="Verdana" w:hAnsi="Verdana" w:cs="Arial"/>
          <w:bCs/>
          <w:sz w:val="22"/>
          <w:szCs w:val="22"/>
          <w:lang w:val="en-US"/>
        </w:rPr>
        <w:t>n of who will serve as Presidency</w:t>
      </w:r>
      <w:r w:rsidR="00024947" w:rsidRPr="00024947">
        <w:rPr>
          <w:rFonts w:ascii="Verdana" w:hAnsi="Verdana" w:cs="Arial"/>
          <w:bCs/>
          <w:sz w:val="22"/>
          <w:szCs w:val="22"/>
          <w:lang w:val="en-US"/>
        </w:rPr>
        <w:t xml:space="preserve"> Pro-</w:t>
      </w:r>
      <w:proofErr w:type="spellStart"/>
      <w:r w:rsidR="00024947" w:rsidRPr="00024947">
        <w:rPr>
          <w:rFonts w:ascii="Verdana" w:hAnsi="Verdana" w:cs="Arial"/>
          <w:bCs/>
          <w:sz w:val="22"/>
          <w:szCs w:val="22"/>
          <w:lang w:val="en-US"/>
        </w:rPr>
        <w:t>Témpore</w:t>
      </w:r>
      <w:proofErr w:type="spellEnd"/>
      <w:r w:rsidR="00024947" w:rsidRPr="00024947">
        <w:rPr>
          <w:rFonts w:ascii="Verdana" w:hAnsi="Verdana" w:cs="Arial"/>
          <w:bCs/>
          <w:sz w:val="22"/>
          <w:szCs w:val="22"/>
          <w:lang w:val="en-US"/>
        </w:rPr>
        <w:t xml:space="preserve"> first comes from the offer expressed in this sense by any of the Member Countries (usually in the Vice-Ministers´ closed-door session) and then through consensus agreement among the member countries in accepting such offer. The role is exercised for one year and switches among the membership.  </w:t>
      </w:r>
      <w:r w:rsidR="00024947">
        <w:rPr>
          <w:rFonts w:ascii="Verdana" w:hAnsi="Verdana" w:cs="Arial"/>
          <w:bCs/>
          <w:sz w:val="22"/>
          <w:szCs w:val="22"/>
          <w:lang w:val="en-US"/>
        </w:rPr>
        <w:t>Transfer of responsibilities from the current to the incoming PPT occurs by means of a simple ceremony at the end of the Vice-Ministerial Meeting.</w:t>
      </w:r>
    </w:p>
    <w:p w14:paraId="0E5FC96D" w14:textId="77777777" w:rsidR="00024947" w:rsidRPr="00024947" w:rsidRDefault="00024947" w:rsidP="000C7A96">
      <w:pPr>
        <w:jc w:val="both"/>
        <w:rPr>
          <w:rFonts w:ascii="Verdana" w:hAnsi="Verdana" w:cs="Arial"/>
          <w:bCs/>
          <w:sz w:val="22"/>
          <w:szCs w:val="22"/>
          <w:lang w:val="en-US"/>
        </w:rPr>
      </w:pPr>
    </w:p>
    <w:p w14:paraId="742666CD" w14:textId="38653DD3" w:rsidR="00AD6793" w:rsidRPr="005F29C8" w:rsidRDefault="00AD6793" w:rsidP="000C7A96">
      <w:pPr>
        <w:jc w:val="both"/>
        <w:rPr>
          <w:rFonts w:ascii="Verdana" w:hAnsi="Verdana" w:cs="Arial"/>
          <w:sz w:val="22"/>
          <w:szCs w:val="22"/>
          <w:lang w:val="en-US"/>
        </w:rPr>
      </w:pPr>
      <w:r w:rsidRPr="005F29C8">
        <w:rPr>
          <w:rFonts w:ascii="Verdana" w:hAnsi="Verdana" w:cs="Arial"/>
          <w:sz w:val="22"/>
          <w:szCs w:val="22"/>
          <w:lang w:val="en-US"/>
        </w:rPr>
        <w:t>12.</w:t>
      </w:r>
      <w:r w:rsidRPr="005F29C8">
        <w:rPr>
          <w:rFonts w:ascii="Verdana" w:hAnsi="Verdana" w:cs="Arial"/>
          <w:sz w:val="22"/>
          <w:szCs w:val="22"/>
          <w:lang w:val="en-US"/>
        </w:rPr>
        <w:tab/>
      </w:r>
      <w:r w:rsidR="005F29C8" w:rsidRPr="005F29C8">
        <w:rPr>
          <w:rFonts w:ascii="Verdana" w:hAnsi="Verdana" w:cs="Arial"/>
          <w:sz w:val="22"/>
          <w:szCs w:val="22"/>
          <w:lang w:val="en-US"/>
        </w:rPr>
        <w:t xml:space="preserve">The </w:t>
      </w:r>
      <w:r w:rsidR="005F29C8" w:rsidRPr="005F29C8">
        <w:rPr>
          <w:rFonts w:ascii="Verdana" w:hAnsi="Verdana" w:cs="Arial"/>
          <w:b/>
          <w:sz w:val="22"/>
          <w:szCs w:val="22"/>
          <w:lang w:val="en-US"/>
        </w:rPr>
        <w:t>Technical Secretariat (TS)</w:t>
      </w:r>
      <w:r w:rsidR="005F29C8" w:rsidRPr="005F29C8">
        <w:rPr>
          <w:rFonts w:ascii="Verdana" w:hAnsi="Verdana" w:cs="Arial"/>
          <w:sz w:val="22"/>
          <w:szCs w:val="22"/>
          <w:lang w:val="en-US"/>
        </w:rPr>
        <w:t xml:space="preserve"> is technical and logistical support unit established by IOM at the request of the RCM. Although this unit operates autonomously within IOM, it is governed by IOM’s budget, staff and administrative policies. The TS receives overall policy direction and supervision from the current RCM Presidency Pro-</w:t>
      </w:r>
      <w:proofErr w:type="spellStart"/>
      <w:r w:rsidR="005F29C8" w:rsidRPr="005F29C8">
        <w:rPr>
          <w:rFonts w:ascii="Verdana" w:hAnsi="Verdana" w:cs="Arial"/>
          <w:sz w:val="22"/>
          <w:szCs w:val="22"/>
          <w:lang w:val="en-US"/>
        </w:rPr>
        <w:t>Témpore</w:t>
      </w:r>
      <w:proofErr w:type="spellEnd"/>
      <w:r w:rsidR="005F29C8" w:rsidRPr="005F29C8">
        <w:rPr>
          <w:rFonts w:ascii="Verdana" w:hAnsi="Verdana" w:cs="Arial"/>
          <w:sz w:val="22"/>
          <w:szCs w:val="22"/>
          <w:lang w:val="en-US"/>
        </w:rPr>
        <w:t xml:space="preserve"> to follow up on the mandates and instructions issued after each RCM meeting, while the IOM Regional Director in San Jose supplies programmatic guidance, administrative support, and working space. The TS constantly updates the RCM internet sites (see point 14), and maintains close contact with focal points of each country to assist the PPT in the general and logistical coordination of events. This includes drafting agendas, presentations, documents and different reports among other tasks. The TS also maintains a continuous and open dialogue with the member organizations of RNCOM seeking to benefit its communication with the RCM (see point 23) and serves as a point of contact for the public in general for information and research purposes. Annual apportionments from member countries (based on a consensus scale) provide the financial resources needed for the operations of the TS</w:t>
      </w:r>
      <w:r w:rsidRPr="005F29C8">
        <w:rPr>
          <w:rFonts w:ascii="Verdana" w:hAnsi="Verdana" w:cs="Arial"/>
          <w:sz w:val="22"/>
          <w:szCs w:val="22"/>
          <w:lang w:val="en-US"/>
        </w:rPr>
        <w:t xml:space="preserve">.  </w:t>
      </w:r>
    </w:p>
    <w:p w14:paraId="0042CB06" w14:textId="77777777" w:rsidR="00AD6793" w:rsidRPr="005F29C8" w:rsidRDefault="00AD6793" w:rsidP="000C7A96">
      <w:pPr>
        <w:jc w:val="both"/>
        <w:rPr>
          <w:rFonts w:ascii="Verdana" w:hAnsi="Verdana" w:cs="Arial"/>
          <w:sz w:val="22"/>
          <w:szCs w:val="22"/>
          <w:lang w:val="en-US"/>
        </w:rPr>
      </w:pPr>
    </w:p>
    <w:p w14:paraId="23CE0911" w14:textId="77777777" w:rsidR="009353D8" w:rsidRPr="009353D8" w:rsidRDefault="009353D8" w:rsidP="000C7A96">
      <w:pPr>
        <w:jc w:val="both"/>
        <w:rPr>
          <w:rFonts w:ascii="Eras Medium ITC" w:hAnsi="Eras Medium ITC" w:cs="Arial"/>
          <w:b/>
          <w:sz w:val="24"/>
          <w:szCs w:val="22"/>
          <w:lang w:val="en-US"/>
        </w:rPr>
      </w:pPr>
      <w:r w:rsidRPr="009353D8">
        <w:rPr>
          <w:rFonts w:ascii="Eras Medium ITC" w:hAnsi="Eras Medium ITC" w:cs="Arial"/>
          <w:b/>
          <w:sz w:val="24"/>
          <w:szCs w:val="22"/>
          <w:lang w:val="en-US"/>
        </w:rPr>
        <w:t>Execution and monitoring of the budget:</w:t>
      </w:r>
    </w:p>
    <w:p w14:paraId="323EA03A" w14:textId="77777777" w:rsidR="009353D8" w:rsidRPr="009353D8" w:rsidRDefault="009353D8" w:rsidP="000C7A96">
      <w:pPr>
        <w:jc w:val="both"/>
        <w:rPr>
          <w:rFonts w:ascii="Eras Medium ITC" w:hAnsi="Eras Medium ITC" w:cs="Arial"/>
          <w:b/>
          <w:sz w:val="24"/>
          <w:szCs w:val="22"/>
          <w:lang w:val="en-US"/>
        </w:rPr>
      </w:pPr>
    </w:p>
    <w:p w14:paraId="5109C922" w14:textId="51767ACB" w:rsidR="00204F86" w:rsidRPr="009353D8" w:rsidRDefault="009353D8" w:rsidP="000C7A96">
      <w:pPr>
        <w:jc w:val="both"/>
        <w:rPr>
          <w:rFonts w:ascii="Verdana" w:hAnsi="Verdana" w:cs="Arial"/>
          <w:bCs/>
          <w:sz w:val="22"/>
          <w:szCs w:val="22"/>
          <w:lang w:val="en-US"/>
        </w:rPr>
      </w:pPr>
      <w:r w:rsidRPr="009353D8">
        <w:rPr>
          <w:rFonts w:ascii="Verdana" w:hAnsi="Verdana" w:cs="Arial"/>
          <w:bCs/>
          <w:sz w:val="22"/>
          <w:szCs w:val="22"/>
          <w:lang w:val="en-US"/>
        </w:rPr>
        <w:t xml:space="preserve">The resources of the Technical Secretariat of the </w:t>
      </w:r>
      <w:r w:rsidRPr="009353D8">
        <w:rPr>
          <w:rFonts w:ascii="Verdana" w:hAnsi="Verdana" w:cs="Arial"/>
          <w:bCs/>
          <w:sz w:val="22"/>
          <w:szCs w:val="22"/>
          <w:lang w:val="en-US"/>
        </w:rPr>
        <w:t>RCM</w:t>
      </w:r>
      <w:r w:rsidRPr="009353D8">
        <w:rPr>
          <w:rFonts w:ascii="Verdana" w:hAnsi="Verdana" w:cs="Arial"/>
          <w:bCs/>
          <w:sz w:val="22"/>
          <w:szCs w:val="22"/>
          <w:lang w:val="en-US"/>
        </w:rPr>
        <w:t xml:space="preserve"> should be received, executed and reported in accordance with the administrative and accounting regulations and procedures that, in general, apply to any other project that is commonly administered or implemented by IOM. For this purpose, a Memorandum of Understanding has been established between the </w:t>
      </w:r>
      <w:r w:rsidRPr="009353D8">
        <w:rPr>
          <w:rFonts w:ascii="Verdana" w:hAnsi="Verdana" w:cs="Arial"/>
          <w:bCs/>
          <w:sz w:val="22"/>
          <w:szCs w:val="22"/>
          <w:lang w:val="en-US"/>
        </w:rPr>
        <w:t>RCM</w:t>
      </w:r>
      <w:r w:rsidRPr="009353D8">
        <w:rPr>
          <w:rFonts w:ascii="Verdana" w:hAnsi="Verdana" w:cs="Arial"/>
          <w:bCs/>
          <w:sz w:val="22"/>
          <w:szCs w:val="22"/>
          <w:lang w:val="en-US"/>
        </w:rPr>
        <w:t xml:space="preserve"> and the IOM, in which the responsibilities of each party are </w:t>
      </w:r>
      <w:r>
        <w:rPr>
          <w:rFonts w:ascii="Verdana" w:hAnsi="Verdana" w:cs="Arial"/>
          <w:bCs/>
          <w:sz w:val="22"/>
          <w:szCs w:val="22"/>
          <w:lang w:val="en-US"/>
        </w:rPr>
        <w:t>described</w:t>
      </w:r>
      <w:r w:rsidRPr="009353D8">
        <w:rPr>
          <w:rFonts w:ascii="Verdana" w:hAnsi="Verdana" w:cs="Arial"/>
          <w:bCs/>
          <w:sz w:val="22"/>
          <w:szCs w:val="22"/>
          <w:lang w:val="en-US"/>
        </w:rPr>
        <w:t>.</w:t>
      </w:r>
    </w:p>
    <w:p w14:paraId="31AB36C3" w14:textId="77777777" w:rsidR="009353D8" w:rsidRPr="009353D8" w:rsidRDefault="009353D8" w:rsidP="000C7A96">
      <w:pPr>
        <w:jc w:val="both"/>
        <w:rPr>
          <w:rFonts w:ascii="Verdana" w:hAnsi="Verdana" w:cs="Arial"/>
          <w:sz w:val="22"/>
          <w:szCs w:val="22"/>
          <w:lang w:val="en-US"/>
        </w:rPr>
      </w:pPr>
    </w:p>
    <w:p w14:paraId="0CD9E905" w14:textId="06A47971" w:rsidR="00AD6793" w:rsidRDefault="00AD6793" w:rsidP="000C7A96">
      <w:pPr>
        <w:jc w:val="both"/>
        <w:rPr>
          <w:rFonts w:ascii="Verdana" w:hAnsi="Verdana" w:cs="Arial"/>
          <w:sz w:val="22"/>
          <w:szCs w:val="22"/>
          <w:lang w:val="en-US"/>
        </w:rPr>
      </w:pPr>
      <w:r w:rsidRPr="00BF5B4F">
        <w:rPr>
          <w:rFonts w:ascii="Verdana" w:hAnsi="Verdana" w:cs="Arial"/>
          <w:sz w:val="22"/>
          <w:szCs w:val="22"/>
          <w:lang w:val="en-US"/>
        </w:rPr>
        <w:t>13.</w:t>
      </w:r>
      <w:r w:rsidRPr="00BF5B4F">
        <w:rPr>
          <w:rFonts w:ascii="Verdana" w:hAnsi="Verdana" w:cs="Arial"/>
          <w:sz w:val="22"/>
          <w:szCs w:val="22"/>
          <w:lang w:val="en-US"/>
        </w:rPr>
        <w:tab/>
      </w:r>
      <w:r w:rsidR="00BF5B4F" w:rsidRPr="00BF5B4F">
        <w:rPr>
          <w:rFonts w:ascii="Verdana" w:hAnsi="Verdana" w:cs="Arial"/>
          <w:sz w:val="22"/>
          <w:szCs w:val="22"/>
          <w:lang w:val="en-US"/>
        </w:rPr>
        <w:t xml:space="preserve">A </w:t>
      </w:r>
      <w:r w:rsidR="00BF5B4F" w:rsidRPr="00BF5B4F">
        <w:rPr>
          <w:rFonts w:ascii="Verdana" w:hAnsi="Verdana" w:cs="Arial"/>
          <w:b/>
          <w:sz w:val="22"/>
          <w:szCs w:val="22"/>
          <w:lang w:val="en-US"/>
        </w:rPr>
        <w:t>Focal Point</w:t>
      </w:r>
      <w:r w:rsidR="00BF5B4F" w:rsidRPr="00BF5B4F">
        <w:rPr>
          <w:rFonts w:ascii="Verdana" w:hAnsi="Verdana" w:cs="Arial"/>
          <w:sz w:val="22"/>
          <w:szCs w:val="22"/>
          <w:lang w:val="en-US"/>
        </w:rPr>
        <w:t xml:space="preserve"> is the designated person(s) within the participating institutions of each government of the Member Countries (see paragraph 2), and whose main responsibility is to serve as the liaison and contact point on RCM matters.  The Focal Point plays a key role in terms of receiving and conveying information from both the Presidency Pro-</w:t>
      </w:r>
      <w:proofErr w:type="spellStart"/>
      <w:r w:rsidR="00BF5B4F" w:rsidRPr="00BF5B4F">
        <w:rPr>
          <w:rFonts w:ascii="Verdana" w:hAnsi="Verdana" w:cs="Arial"/>
          <w:sz w:val="22"/>
          <w:szCs w:val="22"/>
          <w:lang w:val="en-US"/>
        </w:rPr>
        <w:t>Témpore</w:t>
      </w:r>
      <w:proofErr w:type="spellEnd"/>
      <w:r w:rsidR="00BF5B4F" w:rsidRPr="00BF5B4F">
        <w:rPr>
          <w:rFonts w:ascii="Verdana" w:hAnsi="Verdana" w:cs="Arial"/>
          <w:sz w:val="22"/>
          <w:szCs w:val="22"/>
          <w:lang w:val="en-US"/>
        </w:rPr>
        <w:t xml:space="preserve"> and the Technical Secretariat to other work colleagues interested or involved in the process, as well as ensuring effective dissemination of information to all involved parties and ministries of that government.</w:t>
      </w:r>
    </w:p>
    <w:p w14:paraId="06741E17" w14:textId="77777777" w:rsidR="00FD07D7" w:rsidRPr="00BF5B4F" w:rsidRDefault="00FD07D7" w:rsidP="000C7A96">
      <w:pPr>
        <w:jc w:val="both"/>
        <w:rPr>
          <w:rFonts w:ascii="Verdana" w:hAnsi="Verdana" w:cs="Arial"/>
          <w:sz w:val="22"/>
          <w:szCs w:val="22"/>
          <w:lang w:val="en-US"/>
        </w:rPr>
      </w:pPr>
    </w:p>
    <w:p w14:paraId="3E4939FC" w14:textId="7FE3518E" w:rsidR="00AD6793" w:rsidRPr="00130881" w:rsidRDefault="00AD6793" w:rsidP="000C7A96">
      <w:pPr>
        <w:jc w:val="both"/>
        <w:rPr>
          <w:rFonts w:ascii="Verdana" w:hAnsi="Verdana" w:cs="Arial"/>
          <w:sz w:val="22"/>
          <w:szCs w:val="22"/>
          <w:lang w:val="en-US"/>
        </w:rPr>
      </w:pPr>
      <w:r w:rsidRPr="00130881">
        <w:rPr>
          <w:rFonts w:ascii="Verdana" w:hAnsi="Verdana" w:cs="Arial"/>
          <w:bCs/>
          <w:sz w:val="22"/>
          <w:szCs w:val="22"/>
          <w:lang w:val="en-US"/>
        </w:rPr>
        <w:t>14.</w:t>
      </w:r>
      <w:r w:rsidRPr="00130881">
        <w:rPr>
          <w:rFonts w:ascii="Verdana" w:hAnsi="Verdana" w:cs="Arial"/>
          <w:bCs/>
          <w:sz w:val="22"/>
          <w:szCs w:val="22"/>
          <w:lang w:val="en-US"/>
        </w:rPr>
        <w:tab/>
      </w:r>
      <w:r w:rsidR="00130881">
        <w:rPr>
          <w:rFonts w:ascii="Verdana" w:hAnsi="Verdana" w:cs="Arial"/>
          <w:bCs/>
          <w:sz w:val="22"/>
          <w:szCs w:val="22"/>
          <w:lang w:val="en-US"/>
        </w:rPr>
        <w:t xml:space="preserve">The </w:t>
      </w:r>
      <w:r w:rsidR="00130881" w:rsidRPr="00130881">
        <w:rPr>
          <w:rFonts w:ascii="Verdana" w:hAnsi="Verdana" w:cs="Arial"/>
          <w:b/>
          <w:sz w:val="22"/>
          <w:szCs w:val="22"/>
          <w:lang w:val="en-US"/>
        </w:rPr>
        <w:t xml:space="preserve">Virtual Secretariat (VS) </w:t>
      </w:r>
      <w:r w:rsidR="00130881" w:rsidRPr="00130881">
        <w:rPr>
          <w:rFonts w:ascii="Verdana" w:hAnsi="Verdana" w:cs="Arial"/>
          <w:sz w:val="22"/>
          <w:szCs w:val="22"/>
          <w:lang w:val="en-US"/>
        </w:rPr>
        <w:t xml:space="preserve">is a web site whose </w:t>
      </w:r>
      <w:r w:rsidR="00130881">
        <w:rPr>
          <w:rFonts w:ascii="Verdana" w:hAnsi="Verdana" w:cs="Arial"/>
          <w:sz w:val="22"/>
          <w:szCs w:val="22"/>
          <w:lang w:val="en-US"/>
        </w:rPr>
        <w:t xml:space="preserve">main </w:t>
      </w:r>
      <w:r w:rsidR="00130881" w:rsidRPr="00130881">
        <w:rPr>
          <w:rFonts w:ascii="Verdana" w:hAnsi="Verdana" w:cs="Arial"/>
          <w:sz w:val="22"/>
          <w:szCs w:val="22"/>
          <w:lang w:val="en-US"/>
        </w:rPr>
        <w:t>function is to serve as a “virtual” tool for communication, coordination, and exchange of information among the member countries of the RCM and from the Presidency Pro-</w:t>
      </w:r>
      <w:proofErr w:type="spellStart"/>
      <w:r w:rsidR="00130881" w:rsidRPr="00130881">
        <w:rPr>
          <w:rFonts w:ascii="Verdana" w:hAnsi="Verdana" w:cs="Arial"/>
          <w:sz w:val="22"/>
          <w:szCs w:val="22"/>
          <w:lang w:val="en-US"/>
        </w:rPr>
        <w:t>Témpore</w:t>
      </w:r>
      <w:proofErr w:type="spellEnd"/>
      <w:r w:rsidR="00130881" w:rsidRPr="00130881">
        <w:rPr>
          <w:rFonts w:ascii="Verdana" w:hAnsi="Verdana" w:cs="Arial"/>
          <w:sz w:val="22"/>
          <w:szCs w:val="22"/>
          <w:lang w:val="en-US"/>
        </w:rPr>
        <w:t xml:space="preserve"> to them.  The VS web site consists of two separate parts: a section reserved exclusively for Member Countries, and another section containing information available to the general public. In addition, it has a micro-sites section on topics of special relevance in the RCM dialogues.  The Technical Secretariat (see point 12) has day-to-day responsibility for manag</w:t>
      </w:r>
      <w:r w:rsidR="00130881">
        <w:rPr>
          <w:rFonts w:ascii="Verdana" w:hAnsi="Verdana" w:cs="Arial"/>
          <w:sz w:val="22"/>
          <w:szCs w:val="22"/>
          <w:lang w:val="en-US"/>
        </w:rPr>
        <w:t>ing</w:t>
      </w:r>
      <w:r w:rsidR="00130881" w:rsidRPr="00130881">
        <w:rPr>
          <w:rFonts w:ascii="Verdana" w:hAnsi="Verdana" w:cs="Arial"/>
          <w:sz w:val="22"/>
          <w:szCs w:val="22"/>
          <w:lang w:val="en-US"/>
        </w:rPr>
        <w:t xml:space="preserve"> both sections of the VS, under the direction of the Presidency Pro-</w:t>
      </w:r>
      <w:proofErr w:type="spellStart"/>
      <w:r w:rsidR="00130881" w:rsidRPr="00130881">
        <w:rPr>
          <w:rFonts w:ascii="Verdana" w:hAnsi="Verdana" w:cs="Arial"/>
          <w:sz w:val="22"/>
          <w:szCs w:val="22"/>
          <w:lang w:val="en-US"/>
        </w:rPr>
        <w:t>Témpore</w:t>
      </w:r>
      <w:proofErr w:type="spellEnd"/>
      <w:r w:rsidR="00130881" w:rsidRPr="00130881">
        <w:rPr>
          <w:rFonts w:ascii="Verdana" w:hAnsi="Verdana" w:cs="Arial"/>
          <w:sz w:val="22"/>
          <w:szCs w:val="22"/>
          <w:lang w:val="en-US"/>
        </w:rPr>
        <w:t>.</w:t>
      </w:r>
    </w:p>
    <w:p w14:paraId="7EC9A157" w14:textId="77777777" w:rsidR="00AD6793" w:rsidRPr="00130881" w:rsidRDefault="00AD6793" w:rsidP="000C7A96">
      <w:pPr>
        <w:jc w:val="both"/>
        <w:rPr>
          <w:rFonts w:ascii="Verdana" w:hAnsi="Verdana" w:cs="Arial"/>
          <w:sz w:val="22"/>
          <w:szCs w:val="22"/>
          <w:lang w:val="en-US"/>
        </w:rPr>
      </w:pPr>
    </w:p>
    <w:p w14:paraId="183F71D5" w14:textId="3A716CA2" w:rsidR="00AD6793" w:rsidRPr="008F0772" w:rsidRDefault="00AD6793" w:rsidP="000C7A96">
      <w:pPr>
        <w:jc w:val="both"/>
        <w:rPr>
          <w:rFonts w:ascii="Verdana" w:hAnsi="Verdana" w:cs="Arial"/>
          <w:sz w:val="22"/>
          <w:szCs w:val="22"/>
          <w:lang w:val="en-US"/>
        </w:rPr>
      </w:pPr>
      <w:r w:rsidRPr="008F0772">
        <w:rPr>
          <w:rFonts w:ascii="Verdana" w:hAnsi="Verdana" w:cs="Arial"/>
          <w:bCs/>
          <w:sz w:val="22"/>
          <w:szCs w:val="22"/>
          <w:lang w:val="en-US"/>
        </w:rPr>
        <w:t>15.</w:t>
      </w:r>
      <w:r w:rsidRPr="008F0772">
        <w:rPr>
          <w:rFonts w:ascii="Verdana" w:hAnsi="Verdana" w:cs="Arial"/>
          <w:bCs/>
          <w:sz w:val="22"/>
          <w:szCs w:val="22"/>
          <w:lang w:val="en-US"/>
        </w:rPr>
        <w:tab/>
      </w:r>
      <w:r w:rsidR="008F0772" w:rsidRPr="008F0772">
        <w:rPr>
          <w:rFonts w:ascii="Verdana" w:hAnsi="Verdana" w:cs="Arial"/>
          <w:sz w:val="22"/>
          <w:szCs w:val="22"/>
          <w:lang w:val="en-US"/>
        </w:rPr>
        <w:t xml:space="preserve">The </w:t>
      </w:r>
      <w:r w:rsidR="008F0772" w:rsidRPr="008F0772">
        <w:rPr>
          <w:rFonts w:ascii="Verdana" w:hAnsi="Verdana" w:cs="Arial"/>
          <w:b/>
          <w:sz w:val="22"/>
          <w:szCs w:val="22"/>
          <w:lang w:val="en-US"/>
        </w:rPr>
        <w:t>Liaison Officers Network to Combat Migrant Smuggling and Trafficking in Persons</w:t>
      </w:r>
      <w:r w:rsidR="008F0772" w:rsidRPr="008F0772">
        <w:rPr>
          <w:rFonts w:ascii="Verdana" w:hAnsi="Verdana" w:cs="Arial"/>
          <w:sz w:val="22"/>
          <w:szCs w:val="22"/>
          <w:lang w:val="en-US"/>
        </w:rPr>
        <w:t xml:space="preserve"> and the </w:t>
      </w:r>
      <w:r w:rsidR="008F0772" w:rsidRPr="008F0772">
        <w:rPr>
          <w:rFonts w:ascii="Verdana" w:hAnsi="Verdana" w:cs="Arial"/>
          <w:b/>
          <w:sz w:val="22"/>
          <w:szCs w:val="22"/>
          <w:lang w:val="en-US"/>
        </w:rPr>
        <w:t>Liaison Officers Network for Consular Protection</w:t>
      </w:r>
      <w:r w:rsidR="008F0772" w:rsidRPr="008F0772">
        <w:rPr>
          <w:rFonts w:ascii="Verdana" w:hAnsi="Verdana" w:cs="Arial"/>
          <w:sz w:val="22"/>
          <w:szCs w:val="22"/>
          <w:lang w:val="en-US"/>
        </w:rPr>
        <w:t xml:space="preserve"> are established networks of officials from RCM Member Countries who exchange information (especially, but not solely, by means of the Virtual Secretariat), organize and participate in coordinated activities on subject-matters of their competence, and formulate reports for the RCGM on courses of action regarding these two key issues for subsequent consideration by the Vice-Ministers. It is an established tradition for these liaison officers’ networks to meet prior to the RCGM meetings.  The incumbent Presidency Pro-</w:t>
      </w:r>
      <w:proofErr w:type="spellStart"/>
      <w:r w:rsidR="008F0772" w:rsidRPr="008F0772">
        <w:rPr>
          <w:rFonts w:ascii="Verdana" w:hAnsi="Verdana" w:cs="Arial"/>
          <w:sz w:val="22"/>
          <w:szCs w:val="22"/>
          <w:lang w:val="en-US"/>
        </w:rPr>
        <w:t>Témpore</w:t>
      </w:r>
      <w:proofErr w:type="spellEnd"/>
      <w:r w:rsidR="008F0772" w:rsidRPr="008F0772">
        <w:rPr>
          <w:rFonts w:ascii="Verdana" w:hAnsi="Verdana" w:cs="Arial"/>
          <w:sz w:val="22"/>
          <w:szCs w:val="22"/>
          <w:lang w:val="en-US"/>
        </w:rPr>
        <w:t xml:space="preserve"> assumes responsibility for overall coordination and direction of the meetings and activities of these two networks.  Each network is tasked with developing and carrying out its respective work program, once approved by the Vice-Ministers.</w:t>
      </w:r>
    </w:p>
    <w:p w14:paraId="54FEA928" w14:textId="77777777" w:rsidR="0007164B" w:rsidRPr="008F0772" w:rsidRDefault="0007164B" w:rsidP="000C7A96">
      <w:pPr>
        <w:jc w:val="both"/>
        <w:rPr>
          <w:rFonts w:ascii="Verdana" w:hAnsi="Verdana" w:cs="Arial"/>
          <w:sz w:val="22"/>
          <w:szCs w:val="22"/>
          <w:lang w:val="en-US"/>
        </w:rPr>
      </w:pPr>
    </w:p>
    <w:p w14:paraId="14881EB1" w14:textId="77777777" w:rsidR="003911EB" w:rsidRPr="00795A77" w:rsidRDefault="003911EB" w:rsidP="000C7A96">
      <w:pPr>
        <w:jc w:val="both"/>
        <w:rPr>
          <w:rFonts w:ascii="Verdana" w:hAnsi="Verdana" w:cs="Arial"/>
          <w:bCs/>
          <w:iCs/>
          <w:sz w:val="22"/>
          <w:szCs w:val="22"/>
          <w:lang w:val="en-CA"/>
        </w:rPr>
      </w:pPr>
      <w:r w:rsidRPr="00795A77">
        <w:rPr>
          <w:rFonts w:ascii="Verdana" w:hAnsi="Verdana" w:cs="Arial"/>
          <w:bCs/>
          <w:iCs/>
          <w:sz w:val="22"/>
          <w:szCs w:val="22"/>
          <w:lang w:val="en-CA"/>
        </w:rPr>
        <w:t xml:space="preserve">16. The </w:t>
      </w:r>
      <w:r w:rsidRPr="00795A77">
        <w:rPr>
          <w:rFonts w:ascii="Verdana" w:hAnsi="Verdana" w:cs="Arial"/>
          <w:b/>
          <w:bCs/>
          <w:iCs/>
          <w:sz w:val="22"/>
          <w:szCs w:val="22"/>
          <w:lang w:val="en-CA"/>
        </w:rPr>
        <w:t xml:space="preserve">Liaison Officers Network for the </w:t>
      </w:r>
      <w:r w:rsidRPr="00795A77">
        <w:rPr>
          <w:rFonts w:ascii="Arial" w:hAnsi="Arial" w:cs="Arial"/>
          <w:b/>
          <w:bCs/>
          <w:iCs/>
          <w:sz w:val="22"/>
          <w:szCs w:val="22"/>
          <w:lang w:val="en-CA"/>
        </w:rPr>
        <w:t>​​</w:t>
      </w:r>
      <w:r w:rsidRPr="00795A77">
        <w:rPr>
          <w:rFonts w:ascii="Verdana" w:hAnsi="Verdana" w:cs="Arial"/>
          <w:b/>
          <w:bCs/>
          <w:iCs/>
          <w:sz w:val="22"/>
          <w:szCs w:val="22"/>
          <w:lang w:val="en-CA"/>
        </w:rPr>
        <w:t>Protection of Migrant Children and Adolescents</w:t>
      </w:r>
      <w:r w:rsidRPr="00795A77">
        <w:rPr>
          <w:rFonts w:ascii="Verdana" w:hAnsi="Verdana" w:cs="Arial"/>
          <w:bCs/>
          <w:iCs/>
          <w:sz w:val="22"/>
          <w:szCs w:val="22"/>
          <w:lang w:val="en-CA"/>
        </w:rPr>
        <w:t xml:space="preserve"> is responsible for exchanging information on flows of migrant children and adolescents. Organizes and participates in activities on migrant children. Likewise, it makes a report to the RCGM on the guidelines to be followed regarding the topic of migrant children and adolescents within the context of the RCM, which will be presented later for the consideration of the Vice-Ministers. As with the other networks, officials of the institutions of childhood of the RCM Member Countries will participate in the meetings.</w:t>
      </w:r>
    </w:p>
    <w:p w14:paraId="450E2027" w14:textId="77777777" w:rsidR="003911EB" w:rsidRPr="00795A77" w:rsidRDefault="003911EB" w:rsidP="000C7A96">
      <w:pPr>
        <w:jc w:val="both"/>
        <w:rPr>
          <w:rFonts w:ascii="Verdana" w:hAnsi="Verdana" w:cs="Arial"/>
          <w:bCs/>
          <w:iCs/>
          <w:sz w:val="22"/>
          <w:szCs w:val="22"/>
          <w:lang w:val="en-CA"/>
        </w:rPr>
      </w:pPr>
    </w:p>
    <w:p w14:paraId="49F44651" w14:textId="77777777" w:rsidR="003911EB" w:rsidRPr="00795A77" w:rsidRDefault="003911EB" w:rsidP="000C7A96">
      <w:pPr>
        <w:jc w:val="both"/>
        <w:rPr>
          <w:rFonts w:ascii="Verdana" w:hAnsi="Verdana" w:cs="Arial"/>
          <w:bCs/>
          <w:iCs/>
          <w:sz w:val="22"/>
          <w:szCs w:val="22"/>
          <w:lang w:val="en-CA"/>
        </w:rPr>
      </w:pPr>
      <w:r w:rsidRPr="00795A77">
        <w:rPr>
          <w:rFonts w:ascii="Verdana" w:hAnsi="Verdana" w:cs="Arial"/>
          <w:bCs/>
          <w:iCs/>
          <w:sz w:val="22"/>
          <w:szCs w:val="22"/>
          <w:lang w:val="en-CA"/>
        </w:rPr>
        <w:t>However, as has been the practice in the meetings and events of the RCM, the prerogative of each RCM Member Country to designate officials from other government institutions to participate in the Network of Liaison Officers for the Protection of Migrant Children and Adolescents will be recognized, as long as they are duly registered.</w:t>
      </w:r>
    </w:p>
    <w:p w14:paraId="3B3A7C93" w14:textId="77777777" w:rsidR="003911EB" w:rsidRPr="00795A77" w:rsidRDefault="003911EB" w:rsidP="000C7A96">
      <w:pPr>
        <w:jc w:val="both"/>
        <w:rPr>
          <w:rFonts w:ascii="Verdana" w:hAnsi="Verdana" w:cs="Arial"/>
          <w:bCs/>
          <w:iCs/>
          <w:sz w:val="22"/>
          <w:szCs w:val="22"/>
          <w:lang w:val="en-CA"/>
        </w:rPr>
      </w:pPr>
    </w:p>
    <w:p w14:paraId="4DC9E380" w14:textId="77777777" w:rsidR="003911EB" w:rsidRPr="00795A77" w:rsidRDefault="003911EB" w:rsidP="000C7A96">
      <w:pPr>
        <w:jc w:val="both"/>
        <w:rPr>
          <w:rFonts w:ascii="Verdana" w:hAnsi="Verdana" w:cs="Arial"/>
          <w:bCs/>
          <w:iCs/>
          <w:sz w:val="22"/>
          <w:szCs w:val="22"/>
          <w:lang w:val="en-CA"/>
        </w:rPr>
      </w:pPr>
      <w:r w:rsidRPr="00795A77">
        <w:rPr>
          <w:rFonts w:ascii="Verdana" w:hAnsi="Verdana" w:cs="Arial"/>
          <w:bCs/>
          <w:iCs/>
          <w:sz w:val="22"/>
          <w:szCs w:val="22"/>
          <w:lang w:val="en-CA"/>
        </w:rPr>
        <w:t>According to the prerogative of the Pro-Tempore Presidency, the Networks can also hold a joint meeting only or after their separate meetings to evaluate issues of common interest.</w:t>
      </w:r>
    </w:p>
    <w:p w14:paraId="55298602" w14:textId="77777777" w:rsidR="003911EB" w:rsidRPr="00795A77" w:rsidRDefault="003911EB" w:rsidP="000C7A96">
      <w:pPr>
        <w:jc w:val="both"/>
        <w:rPr>
          <w:rFonts w:ascii="Verdana" w:hAnsi="Verdana" w:cs="Arial"/>
          <w:bCs/>
          <w:iCs/>
          <w:sz w:val="22"/>
          <w:szCs w:val="22"/>
          <w:lang w:val="en-CA"/>
        </w:rPr>
      </w:pPr>
    </w:p>
    <w:p w14:paraId="3506D2C5" w14:textId="77777777" w:rsidR="003911EB" w:rsidRPr="00795A77" w:rsidRDefault="003911EB" w:rsidP="000C7A96">
      <w:pPr>
        <w:jc w:val="both"/>
        <w:rPr>
          <w:rFonts w:ascii="Verdana" w:hAnsi="Verdana" w:cs="Arial"/>
          <w:bCs/>
          <w:iCs/>
          <w:sz w:val="22"/>
          <w:szCs w:val="22"/>
          <w:lang w:val="en-CA"/>
        </w:rPr>
      </w:pPr>
      <w:r w:rsidRPr="00795A77">
        <w:rPr>
          <w:rFonts w:ascii="Verdana" w:hAnsi="Verdana" w:cs="Arial"/>
          <w:bCs/>
          <w:iCs/>
          <w:sz w:val="22"/>
          <w:szCs w:val="22"/>
          <w:lang w:val="en-CA"/>
        </w:rPr>
        <w:t xml:space="preserve">17. </w:t>
      </w:r>
      <w:r w:rsidRPr="00795A77">
        <w:rPr>
          <w:rFonts w:ascii="Verdana" w:hAnsi="Verdana" w:cs="Arial"/>
          <w:b/>
          <w:bCs/>
          <w:iCs/>
          <w:sz w:val="22"/>
          <w:szCs w:val="22"/>
          <w:lang w:val="en-CA"/>
        </w:rPr>
        <w:t>Tripartite Mechanism</w:t>
      </w:r>
      <w:r w:rsidRPr="00795A77">
        <w:rPr>
          <w:rFonts w:ascii="Verdana" w:hAnsi="Verdana" w:cs="Arial"/>
          <w:bCs/>
          <w:iCs/>
          <w:sz w:val="22"/>
          <w:szCs w:val="22"/>
          <w:lang w:val="en-CA"/>
        </w:rPr>
        <w:t xml:space="preserve"> - During the XXI Vice-Ministerial Meeting of the Regional Conference on Migration (RCM), held in San Pedro Sula, Honduras, in November 2016, the Vice-Ministers of the Member Countries agreed on the creation of a tripartite committee to give greater follow-up on topics of interest for the civil society; in this case represented by the Regional Network of Civil Society Organizations of Migration (RNCOM), as well as for the Member Countries of the RCM. This team will build a work plan and implementation, monitoring and follow-up mechanisms, including the identification of resources that allow its implementation.</w:t>
      </w:r>
    </w:p>
    <w:p w14:paraId="5C2E49E1" w14:textId="77777777" w:rsidR="00AD6793" w:rsidRPr="00795A77" w:rsidRDefault="00AD6793" w:rsidP="000C7A96">
      <w:pPr>
        <w:jc w:val="both"/>
        <w:rPr>
          <w:rFonts w:ascii="Verdana" w:hAnsi="Verdana" w:cs="Arial"/>
          <w:b/>
          <w:i/>
          <w:iCs/>
          <w:sz w:val="22"/>
          <w:szCs w:val="22"/>
          <w:lang w:val="en-CA"/>
        </w:rPr>
      </w:pPr>
    </w:p>
    <w:p w14:paraId="1926FC48" w14:textId="77777777" w:rsidR="003911EB" w:rsidRPr="00795A77" w:rsidRDefault="003911EB" w:rsidP="000C7A96">
      <w:pPr>
        <w:pBdr>
          <w:top w:val="single" w:sz="4" w:space="1" w:color="auto"/>
          <w:left w:val="single" w:sz="4" w:space="4" w:color="auto"/>
          <w:bottom w:val="single" w:sz="4" w:space="1" w:color="auto"/>
          <w:right w:val="single" w:sz="4" w:space="4" w:color="auto"/>
        </w:pBdr>
        <w:jc w:val="both"/>
        <w:rPr>
          <w:rFonts w:ascii="Verdana" w:hAnsi="Verdana" w:cs="Arial"/>
          <w:bCs/>
          <w:iCs/>
          <w:sz w:val="22"/>
          <w:szCs w:val="22"/>
          <w:lang w:val="en-CA"/>
        </w:rPr>
      </w:pPr>
      <w:r w:rsidRPr="00795A77">
        <w:rPr>
          <w:rFonts w:ascii="Verdana" w:hAnsi="Verdana" w:cs="Arial"/>
          <w:b/>
          <w:bCs/>
          <w:i/>
          <w:iCs/>
          <w:sz w:val="22"/>
          <w:szCs w:val="22"/>
          <w:lang w:val="en-CA"/>
        </w:rPr>
        <w:t xml:space="preserve">NOTE: </w:t>
      </w:r>
      <w:r w:rsidRPr="00795A77">
        <w:rPr>
          <w:rFonts w:ascii="Verdana" w:hAnsi="Verdana" w:cs="Arial"/>
          <w:bCs/>
          <w:iCs/>
          <w:sz w:val="22"/>
          <w:szCs w:val="22"/>
          <w:lang w:val="en-CA"/>
        </w:rPr>
        <w:t xml:space="preserve"> Annex I contains a diagram-overview of the RCM operation. To see the entire diagram, please consult the RCM poster.</w:t>
      </w:r>
    </w:p>
    <w:p w14:paraId="69DB25E6" w14:textId="77777777" w:rsidR="00AD6793" w:rsidRPr="00795A77" w:rsidRDefault="00AD6793" w:rsidP="000C7A96">
      <w:pPr>
        <w:jc w:val="both"/>
        <w:rPr>
          <w:rFonts w:ascii="Verdana" w:hAnsi="Verdana" w:cs="Arial"/>
          <w:b/>
          <w:i/>
          <w:iCs/>
          <w:sz w:val="22"/>
          <w:szCs w:val="22"/>
          <w:lang w:val="en-CA"/>
        </w:rPr>
      </w:pPr>
    </w:p>
    <w:p w14:paraId="1749D32E" w14:textId="77777777" w:rsidR="00AD6793" w:rsidRDefault="00AD6793" w:rsidP="000C7A96">
      <w:pPr>
        <w:jc w:val="both"/>
        <w:rPr>
          <w:rFonts w:ascii="Arial" w:hAnsi="Arial" w:cs="Arial"/>
          <w:b/>
          <w:i/>
          <w:iCs/>
          <w:sz w:val="22"/>
          <w:szCs w:val="22"/>
          <w:lang w:val="en-US"/>
        </w:rPr>
      </w:pPr>
    </w:p>
    <w:p w14:paraId="55FC29D4" w14:textId="77777777" w:rsidR="000C7A96" w:rsidRPr="003911EB" w:rsidRDefault="000C7A96" w:rsidP="000C7A96">
      <w:pPr>
        <w:jc w:val="both"/>
        <w:rPr>
          <w:rFonts w:ascii="Arial" w:hAnsi="Arial" w:cs="Arial"/>
          <w:b/>
          <w:i/>
          <w:iCs/>
          <w:sz w:val="22"/>
          <w:szCs w:val="22"/>
          <w:lang w:val="en-US"/>
        </w:rPr>
      </w:pPr>
    </w:p>
    <w:p w14:paraId="06375166" w14:textId="5E80B5C0" w:rsidR="00AD6793" w:rsidRPr="00EB3C73" w:rsidRDefault="00EB3C73" w:rsidP="000C7A96">
      <w:pPr>
        <w:jc w:val="both"/>
        <w:rPr>
          <w:rFonts w:ascii="Eras Medium ITC" w:hAnsi="Eras Medium ITC" w:cs="Arial"/>
          <w:b/>
          <w:iCs/>
          <w:sz w:val="24"/>
          <w:szCs w:val="22"/>
          <w:lang w:val="en-US"/>
        </w:rPr>
      </w:pPr>
      <w:r w:rsidRPr="00EB3C73">
        <w:rPr>
          <w:rFonts w:ascii="Eras Medium ITC" w:hAnsi="Eras Medium ITC" w:cs="Arial"/>
          <w:b/>
          <w:iCs/>
          <w:sz w:val="24"/>
          <w:szCs w:val="22"/>
          <w:lang w:val="en-US"/>
        </w:rPr>
        <w:t xml:space="preserve">C. </w:t>
      </w:r>
      <w:r w:rsidRPr="00EB3C73">
        <w:rPr>
          <w:rFonts w:ascii="Eras Medium ITC" w:hAnsi="Eras Medium ITC" w:cs="Arial"/>
          <w:b/>
          <w:iCs/>
          <w:sz w:val="24"/>
          <w:szCs w:val="22"/>
          <w:lang w:val="en-US"/>
        </w:rPr>
        <w:tab/>
        <w:t>Terminology</w:t>
      </w:r>
    </w:p>
    <w:p w14:paraId="42821CFE" w14:textId="77777777" w:rsidR="00AD6793" w:rsidRPr="006904E8" w:rsidRDefault="00AD6793" w:rsidP="000C7A96">
      <w:pPr>
        <w:ind w:firstLine="720"/>
        <w:jc w:val="both"/>
        <w:rPr>
          <w:rFonts w:ascii="Verdana" w:hAnsi="Verdana" w:cs="Arial"/>
          <w:b/>
          <w:sz w:val="22"/>
          <w:szCs w:val="22"/>
          <w:lang w:val="en-US"/>
        </w:rPr>
      </w:pPr>
    </w:p>
    <w:p w14:paraId="0AC97CB1" w14:textId="154178DD" w:rsidR="00EB3C73" w:rsidRPr="006904E8" w:rsidRDefault="00EB3C73" w:rsidP="000C7A96">
      <w:pPr>
        <w:jc w:val="both"/>
        <w:rPr>
          <w:rFonts w:ascii="Verdana" w:hAnsi="Verdana" w:cs="Arial"/>
          <w:sz w:val="22"/>
          <w:szCs w:val="22"/>
          <w:lang w:val="en-CA"/>
        </w:rPr>
      </w:pPr>
      <w:r w:rsidRPr="006904E8">
        <w:rPr>
          <w:rFonts w:ascii="Verdana" w:hAnsi="Verdana" w:cs="Arial"/>
          <w:bCs/>
          <w:sz w:val="22"/>
          <w:szCs w:val="22"/>
          <w:lang w:val="en-CA"/>
        </w:rPr>
        <w:t>1</w:t>
      </w:r>
      <w:r w:rsidR="0015541E">
        <w:rPr>
          <w:rFonts w:ascii="Verdana" w:hAnsi="Verdana" w:cs="Arial"/>
          <w:bCs/>
          <w:sz w:val="22"/>
          <w:szCs w:val="22"/>
          <w:lang w:val="en-CA"/>
        </w:rPr>
        <w:t>8</w:t>
      </w:r>
      <w:r w:rsidRPr="006904E8">
        <w:rPr>
          <w:rFonts w:ascii="Verdana" w:hAnsi="Verdana" w:cs="Arial"/>
          <w:bCs/>
          <w:sz w:val="22"/>
          <w:szCs w:val="22"/>
          <w:lang w:val="en-CA"/>
        </w:rPr>
        <w:t>.</w:t>
      </w:r>
      <w:r w:rsidRPr="006904E8">
        <w:rPr>
          <w:rFonts w:ascii="Verdana" w:hAnsi="Verdana" w:cs="Arial"/>
          <w:bCs/>
          <w:sz w:val="22"/>
          <w:szCs w:val="22"/>
          <w:lang w:val="en-CA"/>
        </w:rPr>
        <w:tab/>
      </w:r>
      <w:r w:rsidRPr="006904E8">
        <w:rPr>
          <w:rFonts w:ascii="Verdana" w:hAnsi="Verdana" w:cs="Arial"/>
          <w:b/>
          <w:sz w:val="22"/>
          <w:szCs w:val="22"/>
          <w:lang w:val="en-CA"/>
        </w:rPr>
        <w:t xml:space="preserve">Plan of Action </w:t>
      </w:r>
      <w:r w:rsidRPr="006904E8">
        <w:rPr>
          <w:rFonts w:ascii="Verdana" w:hAnsi="Verdana" w:cs="Arial"/>
          <w:sz w:val="22"/>
          <w:szCs w:val="22"/>
          <w:lang w:val="en-CA"/>
        </w:rPr>
        <w:t>– Originally adopted at the Second Meeting of the Regional Conference on Migration (</w:t>
      </w:r>
      <w:smartTag w:uri="urn:schemas-microsoft-com:office:smarttags" w:element="place">
        <w:smartTag w:uri="urn:schemas-microsoft-com:office:smarttags" w:element="country-region">
          <w:r w:rsidRPr="006904E8">
            <w:rPr>
              <w:rFonts w:ascii="Verdana" w:hAnsi="Verdana" w:cs="Arial"/>
              <w:sz w:val="22"/>
              <w:szCs w:val="22"/>
              <w:lang w:val="en-CA"/>
            </w:rPr>
            <w:t>Panama</w:t>
          </w:r>
        </w:smartTag>
      </w:smartTag>
      <w:r w:rsidRPr="006904E8">
        <w:rPr>
          <w:rFonts w:ascii="Verdana" w:hAnsi="Verdana" w:cs="Arial"/>
          <w:sz w:val="22"/>
          <w:szCs w:val="22"/>
          <w:lang w:val="en-CA"/>
        </w:rPr>
        <w:t xml:space="preserve">, 1997), the Action Plan represents a </w:t>
      </w:r>
      <w:r w:rsidRPr="006904E8">
        <w:rPr>
          <w:rFonts w:ascii="Verdana" w:hAnsi="Verdana" w:cs="Arial"/>
          <w:bCs/>
          <w:sz w:val="22"/>
          <w:szCs w:val="22"/>
          <w:lang w:val="en-CA"/>
        </w:rPr>
        <w:t xml:space="preserve">consensus </w:t>
      </w:r>
      <w:r w:rsidRPr="006904E8">
        <w:rPr>
          <w:rFonts w:ascii="Verdana" w:hAnsi="Verdana" w:cs="Arial"/>
          <w:sz w:val="22"/>
          <w:szCs w:val="22"/>
          <w:lang w:val="en-CA"/>
        </w:rPr>
        <w:t>programmatic document of the RCM that defines themes, objectives and actions of common concern, as well as a corresponding schedule of implementation.  Evolving in step with the RCM, the Action Plan is updated periodically, with the decisions of the Vice-Ministers during their annual meeting. The RCGM may also update and revise the Plan of Action in its intermediate meeting.</w:t>
      </w:r>
    </w:p>
    <w:p w14:paraId="3687A38D" w14:textId="77777777" w:rsidR="00AD6793" w:rsidRPr="006904E8" w:rsidRDefault="00AD6793" w:rsidP="000C7A96">
      <w:pPr>
        <w:jc w:val="both"/>
        <w:rPr>
          <w:rFonts w:ascii="Verdana" w:hAnsi="Verdana" w:cs="Arial"/>
          <w:sz w:val="22"/>
          <w:szCs w:val="22"/>
          <w:lang w:val="en-CA"/>
        </w:rPr>
      </w:pPr>
    </w:p>
    <w:p w14:paraId="0C9A36B6" w14:textId="3E1B5032" w:rsidR="00AD6793" w:rsidRDefault="006904E8" w:rsidP="000C7A96">
      <w:pPr>
        <w:jc w:val="both"/>
        <w:rPr>
          <w:rFonts w:ascii="Verdana" w:hAnsi="Verdana" w:cs="Arial"/>
          <w:sz w:val="22"/>
          <w:szCs w:val="22"/>
          <w:lang w:val="en-US"/>
        </w:rPr>
      </w:pPr>
      <w:r>
        <w:rPr>
          <w:rFonts w:ascii="Verdana" w:hAnsi="Verdana" w:cs="Arial"/>
          <w:sz w:val="22"/>
          <w:szCs w:val="22"/>
          <w:lang w:val="en-US"/>
        </w:rPr>
        <w:t>1</w:t>
      </w:r>
      <w:r w:rsidR="0015541E">
        <w:rPr>
          <w:rFonts w:ascii="Verdana" w:hAnsi="Verdana" w:cs="Arial"/>
          <w:sz w:val="22"/>
          <w:szCs w:val="22"/>
          <w:lang w:val="en-US"/>
        </w:rPr>
        <w:t>9</w:t>
      </w:r>
      <w:r>
        <w:rPr>
          <w:rFonts w:ascii="Verdana" w:hAnsi="Verdana" w:cs="Arial"/>
          <w:sz w:val="22"/>
          <w:szCs w:val="22"/>
          <w:lang w:val="en-US"/>
        </w:rPr>
        <w:t xml:space="preserve">. </w:t>
      </w:r>
      <w:r w:rsidRPr="006904E8">
        <w:rPr>
          <w:rFonts w:ascii="Verdana" w:hAnsi="Verdana" w:cs="Arial"/>
          <w:b/>
          <w:sz w:val="22"/>
          <w:szCs w:val="22"/>
          <w:lang w:val="en-US"/>
        </w:rPr>
        <w:t>Work Plans</w:t>
      </w:r>
      <w:r>
        <w:rPr>
          <w:rFonts w:ascii="Verdana" w:hAnsi="Verdana" w:cs="Arial"/>
          <w:sz w:val="22"/>
          <w:szCs w:val="22"/>
          <w:lang w:val="en-US"/>
        </w:rPr>
        <w:t xml:space="preserve"> – Each network (see paragraphs 15 and 16) </w:t>
      </w:r>
      <w:r w:rsidR="0015541E">
        <w:rPr>
          <w:rFonts w:ascii="Verdana" w:hAnsi="Verdana" w:cs="Arial"/>
          <w:sz w:val="22"/>
          <w:szCs w:val="22"/>
          <w:lang w:val="en-US"/>
        </w:rPr>
        <w:t xml:space="preserve">should develop a Work Plan which will be approved by the Vice-Ministers. Each Plan must contain </w:t>
      </w:r>
      <w:r w:rsidR="0015541E" w:rsidRPr="0015541E">
        <w:rPr>
          <w:rFonts w:ascii="Verdana" w:hAnsi="Verdana" w:cs="Arial"/>
          <w:sz w:val="22"/>
          <w:szCs w:val="22"/>
          <w:lang w:val="en-US"/>
        </w:rPr>
        <w:t xml:space="preserve">specific activities and dates for completion to </w:t>
      </w:r>
      <w:r w:rsidR="0015541E">
        <w:rPr>
          <w:rFonts w:ascii="Verdana" w:hAnsi="Verdana" w:cs="Arial"/>
          <w:sz w:val="22"/>
          <w:szCs w:val="22"/>
          <w:lang w:val="en-US"/>
        </w:rPr>
        <w:t>coordinate</w:t>
      </w:r>
      <w:r w:rsidR="0015541E" w:rsidRPr="0015541E">
        <w:rPr>
          <w:rFonts w:ascii="Verdana" w:hAnsi="Verdana" w:cs="Arial"/>
          <w:sz w:val="22"/>
          <w:szCs w:val="22"/>
          <w:lang w:val="en-US"/>
        </w:rPr>
        <w:t xml:space="preserve"> its actions in respect to different subjects within its area of interest. It is necessary to point out that the RCM Plan of Action is different from the Work Plans of the Liaison Officer Networks in that the latter complement and are subordinate to the former.</w:t>
      </w:r>
    </w:p>
    <w:p w14:paraId="5BF8227C" w14:textId="77777777" w:rsidR="00AD6793" w:rsidRPr="00AD6793" w:rsidRDefault="00AD6793" w:rsidP="000C7A96">
      <w:pPr>
        <w:jc w:val="both"/>
        <w:rPr>
          <w:rFonts w:ascii="Verdana" w:hAnsi="Verdana" w:cs="Arial"/>
          <w:sz w:val="22"/>
          <w:szCs w:val="22"/>
          <w:lang w:bidi="he-IL"/>
        </w:rPr>
      </w:pPr>
    </w:p>
    <w:p w14:paraId="594FC6C9" w14:textId="0CD1E28F" w:rsidR="00AD6793" w:rsidRPr="0015541E" w:rsidRDefault="0007164B" w:rsidP="000C7A96">
      <w:pPr>
        <w:jc w:val="both"/>
        <w:rPr>
          <w:rFonts w:ascii="Verdana" w:hAnsi="Verdana" w:cs="Arial"/>
          <w:sz w:val="22"/>
          <w:szCs w:val="22"/>
          <w:lang w:val="en-US"/>
        </w:rPr>
      </w:pPr>
      <w:r w:rsidRPr="0015541E">
        <w:rPr>
          <w:rFonts w:ascii="Verdana" w:hAnsi="Verdana" w:cs="Arial"/>
          <w:bCs/>
          <w:sz w:val="22"/>
          <w:szCs w:val="22"/>
          <w:lang w:val="en-US"/>
        </w:rPr>
        <w:t>20</w:t>
      </w:r>
      <w:r w:rsidR="00AD6793" w:rsidRPr="0015541E">
        <w:rPr>
          <w:rFonts w:ascii="Verdana" w:hAnsi="Verdana" w:cs="Arial"/>
          <w:bCs/>
          <w:sz w:val="22"/>
          <w:szCs w:val="22"/>
          <w:lang w:val="en-US"/>
        </w:rPr>
        <w:t>.</w:t>
      </w:r>
      <w:r w:rsidR="00AD6793" w:rsidRPr="0015541E">
        <w:rPr>
          <w:rFonts w:ascii="Verdana" w:hAnsi="Verdana" w:cs="Arial"/>
          <w:bCs/>
          <w:sz w:val="22"/>
          <w:szCs w:val="22"/>
          <w:lang w:val="en-US"/>
        </w:rPr>
        <w:tab/>
      </w:r>
      <w:r w:rsidR="0015541E" w:rsidRPr="0015541E">
        <w:rPr>
          <w:rFonts w:ascii="Verdana" w:hAnsi="Verdana" w:cs="Arial"/>
          <w:b/>
          <w:sz w:val="22"/>
          <w:szCs w:val="22"/>
          <w:lang w:val="en-US"/>
        </w:rPr>
        <w:t>Terms “Trafficking in persons” and “Smuggling of Migrants”</w:t>
      </w:r>
      <w:r w:rsidR="0015541E" w:rsidRPr="0015541E">
        <w:rPr>
          <w:rFonts w:ascii="Verdana" w:hAnsi="Verdana" w:cs="Arial"/>
          <w:sz w:val="22"/>
          <w:szCs w:val="22"/>
          <w:lang w:val="en-US"/>
        </w:rPr>
        <w:t xml:space="preserve"> – The RCM has decided to adjust its terminology to that of the United Nations Convention against Transnational Organized Crime and its protocols.  Therefore,  it uses the following terms derived from this international convention:  </w:t>
      </w:r>
      <w:r w:rsidR="0015541E" w:rsidRPr="0015541E">
        <w:rPr>
          <w:rFonts w:ascii="Verdana" w:hAnsi="Verdana" w:cs="Arial"/>
          <w:b/>
          <w:sz w:val="22"/>
          <w:szCs w:val="22"/>
          <w:lang w:val="en-US"/>
        </w:rPr>
        <w:t>Trafficking in persons</w:t>
      </w:r>
      <w:r w:rsidR="0015541E" w:rsidRPr="0015541E">
        <w:rPr>
          <w:rFonts w:ascii="Verdana" w:hAnsi="Verdana" w:cs="Arial"/>
          <w:sz w:val="22"/>
          <w:szCs w:val="22"/>
          <w:lang w:val="en-US"/>
        </w:rPr>
        <w:t xml:space="preserve"> shall mean “the recruitment, transportation, transfer, </w:t>
      </w:r>
      <w:proofErr w:type="spellStart"/>
      <w:r w:rsidR="0015541E" w:rsidRPr="0015541E">
        <w:rPr>
          <w:rFonts w:ascii="Verdana" w:hAnsi="Verdana" w:cs="Arial"/>
          <w:sz w:val="22"/>
          <w:szCs w:val="22"/>
          <w:lang w:val="en-US"/>
        </w:rPr>
        <w:t>harbouring</w:t>
      </w:r>
      <w:proofErr w:type="spellEnd"/>
      <w:r w:rsidR="0015541E" w:rsidRPr="0015541E">
        <w:rPr>
          <w:rFonts w:ascii="Verdana" w:hAnsi="Verdana" w:cs="Arial"/>
          <w:sz w:val="22"/>
          <w:szCs w:val="22"/>
          <w:lang w:val="en-US"/>
        </w:rPr>
        <w:t xml:space="preserve"> or receipt of persons, by means of the threat or use of force or other forms of coercion, of abduction, of fraud, of deception, of the abuse of power or of a position of vulnerability or of the giving or receiving of payments or benefits to achieve the consent of a person having control over another person, for the purpose of exploitation.  Exploitation shall include, at a minimum, the exploitation of the prostitution of others or other forms of sexual exploitation, forced </w:t>
      </w:r>
      <w:proofErr w:type="spellStart"/>
      <w:r w:rsidR="0015541E" w:rsidRPr="0015541E">
        <w:rPr>
          <w:rFonts w:ascii="Verdana" w:hAnsi="Verdana" w:cs="Arial"/>
          <w:sz w:val="22"/>
          <w:szCs w:val="22"/>
          <w:lang w:val="en-US"/>
        </w:rPr>
        <w:t>labour</w:t>
      </w:r>
      <w:proofErr w:type="spellEnd"/>
      <w:r w:rsidR="0015541E" w:rsidRPr="0015541E">
        <w:rPr>
          <w:rFonts w:ascii="Verdana" w:hAnsi="Verdana" w:cs="Arial"/>
          <w:sz w:val="22"/>
          <w:szCs w:val="22"/>
          <w:lang w:val="en-US"/>
        </w:rPr>
        <w:t xml:space="preserve"> or services, slavery or practices similar to slavery, servitude or the removal of organs</w:t>
      </w:r>
      <w:r w:rsidR="0015541E">
        <w:rPr>
          <w:rFonts w:ascii="Verdana" w:hAnsi="Verdana" w:cs="Arial"/>
          <w:sz w:val="22"/>
          <w:szCs w:val="22"/>
          <w:lang w:val="en-US"/>
        </w:rPr>
        <w:t>.</w:t>
      </w:r>
      <w:r w:rsidR="0015541E" w:rsidRPr="0015541E">
        <w:rPr>
          <w:rFonts w:ascii="Verdana" w:hAnsi="Verdana" w:cs="Arial"/>
          <w:sz w:val="22"/>
          <w:szCs w:val="22"/>
          <w:lang w:val="en-US"/>
        </w:rPr>
        <w:t xml:space="preserve">” </w:t>
      </w:r>
      <w:r w:rsidR="0015541E" w:rsidRPr="0015541E">
        <w:rPr>
          <w:rFonts w:ascii="Verdana" w:hAnsi="Verdana" w:cs="Arial"/>
          <w:b/>
          <w:sz w:val="22"/>
          <w:szCs w:val="22"/>
          <w:lang w:val="en-US"/>
        </w:rPr>
        <w:t>Smuggling of migrants</w:t>
      </w:r>
      <w:r w:rsidR="0015541E" w:rsidRPr="0015541E">
        <w:rPr>
          <w:rFonts w:ascii="Verdana" w:hAnsi="Verdana" w:cs="Arial"/>
          <w:sz w:val="22"/>
          <w:szCs w:val="22"/>
          <w:lang w:val="en-US"/>
        </w:rPr>
        <w:t xml:space="preserve"> shall mean the procurement, in order to obtain, directly or indirectly, a financial or other material benefit, of the illegal entry of a person into a State Party of which the person is not a national or a permanent resident. (See Annex II to this Glossary for other terms)</w:t>
      </w:r>
    </w:p>
    <w:p w14:paraId="648A01C2" w14:textId="77777777" w:rsidR="00AD6793" w:rsidRPr="0015541E" w:rsidRDefault="00AD6793" w:rsidP="000C7A96">
      <w:pPr>
        <w:jc w:val="both"/>
        <w:rPr>
          <w:rFonts w:ascii="Verdana" w:hAnsi="Verdana" w:cs="Arial"/>
          <w:sz w:val="22"/>
          <w:szCs w:val="22"/>
          <w:lang w:val="en-US"/>
        </w:rPr>
      </w:pPr>
      <w:r w:rsidRPr="0015541E">
        <w:rPr>
          <w:rFonts w:ascii="Verdana" w:hAnsi="Verdana" w:cs="Arial"/>
          <w:sz w:val="22"/>
          <w:szCs w:val="22"/>
          <w:lang w:val="en-US"/>
        </w:rPr>
        <w:tab/>
      </w:r>
    </w:p>
    <w:p w14:paraId="2E70C74C" w14:textId="77777777" w:rsidR="0015541E" w:rsidRPr="0015541E" w:rsidRDefault="0007164B" w:rsidP="000C7A96">
      <w:pPr>
        <w:jc w:val="both"/>
        <w:rPr>
          <w:rFonts w:ascii="Verdana" w:hAnsi="Verdana" w:cs="Arial"/>
          <w:sz w:val="22"/>
          <w:szCs w:val="22"/>
          <w:lang w:val="en-US"/>
        </w:rPr>
      </w:pPr>
      <w:r w:rsidRPr="0015541E">
        <w:rPr>
          <w:rFonts w:ascii="Verdana" w:hAnsi="Verdana" w:cs="Arial"/>
          <w:bCs/>
          <w:sz w:val="22"/>
          <w:szCs w:val="22"/>
          <w:lang w:val="en-US"/>
        </w:rPr>
        <w:t>21</w:t>
      </w:r>
      <w:r w:rsidR="00AD6793" w:rsidRPr="0015541E">
        <w:rPr>
          <w:rFonts w:ascii="Verdana" w:hAnsi="Verdana" w:cs="Arial"/>
          <w:bCs/>
          <w:sz w:val="22"/>
          <w:szCs w:val="22"/>
          <w:lang w:val="en-US"/>
        </w:rPr>
        <w:t>.</w:t>
      </w:r>
      <w:r w:rsidR="00AD6793" w:rsidRPr="0015541E">
        <w:rPr>
          <w:rFonts w:ascii="Verdana" w:hAnsi="Verdana" w:cs="Arial"/>
          <w:bCs/>
          <w:sz w:val="22"/>
          <w:szCs w:val="22"/>
          <w:lang w:val="en-US"/>
        </w:rPr>
        <w:tab/>
      </w:r>
      <w:r w:rsidR="00AD6793" w:rsidRPr="0015541E">
        <w:rPr>
          <w:rFonts w:ascii="Verdana" w:hAnsi="Verdana" w:cs="Arial"/>
          <w:b/>
          <w:sz w:val="22"/>
          <w:szCs w:val="22"/>
          <w:lang w:val="en-US"/>
        </w:rPr>
        <w:t>Observe</w:t>
      </w:r>
      <w:r w:rsidR="0015541E" w:rsidRPr="0015541E">
        <w:rPr>
          <w:rFonts w:ascii="Verdana" w:hAnsi="Verdana" w:cs="Arial"/>
          <w:b/>
          <w:sz w:val="22"/>
          <w:szCs w:val="22"/>
          <w:lang w:val="en-US"/>
        </w:rPr>
        <w:t>r</w:t>
      </w:r>
      <w:r w:rsidR="00AD6793" w:rsidRPr="0015541E">
        <w:rPr>
          <w:rFonts w:ascii="Verdana" w:hAnsi="Verdana" w:cs="Arial"/>
          <w:b/>
          <w:sz w:val="22"/>
          <w:szCs w:val="22"/>
          <w:lang w:val="en-US"/>
        </w:rPr>
        <w:t>s –</w:t>
      </w:r>
      <w:r w:rsidR="00AD6793" w:rsidRPr="0015541E">
        <w:rPr>
          <w:rFonts w:ascii="Verdana" w:hAnsi="Verdana" w:cs="Arial"/>
          <w:sz w:val="22"/>
          <w:szCs w:val="22"/>
          <w:lang w:val="en-US"/>
        </w:rPr>
        <w:t xml:space="preserve"> </w:t>
      </w:r>
      <w:r w:rsidR="0015541E" w:rsidRPr="0015541E">
        <w:rPr>
          <w:rFonts w:ascii="Verdana" w:hAnsi="Verdana" w:cs="Arial"/>
          <w:sz w:val="22"/>
          <w:szCs w:val="22"/>
          <w:lang w:val="en-US"/>
        </w:rPr>
        <w:t xml:space="preserve">Point four enumerates the different countries and international organizations that participate as observers in the various RCM activities, as well as their roles and limitations in the discussion and decision-making processes.  Following is the criteria </w:t>
      </w:r>
      <w:r w:rsidR="0015541E" w:rsidRPr="0015541E">
        <w:rPr>
          <w:rFonts w:ascii="Verdana" w:hAnsi="Verdana" w:cs="Arial"/>
          <w:i/>
          <w:sz w:val="22"/>
          <w:szCs w:val="22"/>
          <w:lang w:val="en-US"/>
        </w:rPr>
        <w:t>countries</w:t>
      </w:r>
      <w:r w:rsidR="0015541E" w:rsidRPr="0015541E">
        <w:rPr>
          <w:rFonts w:ascii="Verdana" w:hAnsi="Verdana" w:cs="Arial"/>
          <w:sz w:val="22"/>
          <w:szCs w:val="22"/>
          <w:lang w:val="en-US"/>
        </w:rPr>
        <w:t xml:space="preserve"> must fulfill to participate as observers:</w:t>
      </w:r>
    </w:p>
    <w:p w14:paraId="379A8501" w14:textId="77777777" w:rsidR="0015541E" w:rsidRPr="0015541E" w:rsidRDefault="0015541E" w:rsidP="000C7A96">
      <w:pPr>
        <w:jc w:val="both"/>
        <w:rPr>
          <w:rFonts w:ascii="Verdana" w:hAnsi="Verdana" w:cs="Arial"/>
          <w:sz w:val="22"/>
          <w:szCs w:val="22"/>
          <w:lang w:val="en-US"/>
        </w:rPr>
      </w:pPr>
    </w:p>
    <w:p w14:paraId="3DED3B66" w14:textId="77777777" w:rsidR="0015541E" w:rsidRPr="0015541E" w:rsidRDefault="0015541E" w:rsidP="000C7A96">
      <w:pPr>
        <w:pStyle w:val="ListParagraph"/>
        <w:numPr>
          <w:ilvl w:val="0"/>
          <w:numId w:val="14"/>
        </w:numPr>
        <w:jc w:val="both"/>
        <w:rPr>
          <w:rFonts w:ascii="Verdana" w:hAnsi="Verdana" w:cs="Arial"/>
          <w:sz w:val="22"/>
          <w:szCs w:val="22"/>
          <w:lang w:val="en-US"/>
        </w:rPr>
      </w:pPr>
      <w:r w:rsidRPr="0015541E">
        <w:rPr>
          <w:rFonts w:ascii="Verdana" w:hAnsi="Verdana" w:cs="Arial"/>
          <w:sz w:val="22"/>
          <w:szCs w:val="22"/>
          <w:lang w:val="en-US"/>
        </w:rPr>
        <w:t xml:space="preserve">Be geographically part of the Western Hemisphere; </w:t>
      </w:r>
    </w:p>
    <w:p w14:paraId="510C8F32" w14:textId="77777777" w:rsidR="0015541E" w:rsidRPr="0015541E" w:rsidRDefault="0015541E" w:rsidP="000C7A96">
      <w:pPr>
        <w:pStyle w:val="ListParagraph"/>
        <w:numPr>
          <w:ilvl w:val="0"/>
          <w:numId w:val="14"/>
        </w:numPr>
        <w:jc w:val="both"/>
        <w:rPr>
          <w:rFonts w:ascii="Verdana" w:hAnsi="Verdana" w:cs="Arial"/>
          <w:sz w:val="22"/>
          <w:szCs w:val="22"/>
          <w:lang w:val="en-US"/>
        </w:rPr>
      </w:pPr>
      <w:r w:rsidRPr="0015541E">
        <w:rPr>
          <w:rFonts w:ascii="Verdana" w:hAnsi="Verdana" w:cs="Arial"/>
          <w:sz w:val="22"/>
          <w:szCs w:val="22"/>
          <w:lang w:val="en-US"/>
        </w:rPr>
        <w:t xml:space="preserve">Make a written declaration of its commitment to the principles of the Puebla Joint Communiqué; </w:t>
      </w:r>
    </w:p>
    <w:p w14:paraId="69DE5484" w14:textId="77777777" w:rsidR="0015541E" w:rsidRPr="0015541E" w:rsidRDefault="0015541E" w:rsidP="000C7A96">
      <w:pPr>
        <w:pStyle w:val="ListParagraph"/>
        <w:numPr>
          <w:ilvl w:val="0"/>
          <w:numId w:val="14"/>
        </w:numPr>
        <w:jc w:val="both"/>
        <w:rPr>
          <w:rFonts w:ascii="Verdana" w:hAnsi="Verdana" w:cs="Arial"/>
          <w:sz w:val="22"/>
          <w:szCs w:val="22"/>
          <w:lang w:val="en-US"/>
        </w:rPr>
      </w:pPr>
      <w:r w:rsidRPr="0015541E">
        <w:rPr>
          <w:rFonts w:ascii="Verdana" w:hAnsi="Verdana" w:cs="Arial"/>
          <w:sz w:val="22"/>
          <w:szCs w:val="22"/>
          <w:lang w:val="en-US"/>
        </w:rPr>
        <w:t xml:space="preserve">Have a significant migration flow with at least one of the member states; </w:t>
      </w:r>
    </w:p>
    <w:p w14:paraId="115D469D" w14:textId="77777777" w:rsidR="0015541E" w:rsidRPr="0015541E" w:rsidRDefault="0015541E" w:rsidP="000C7A96">
      <w:pPr>
        <w:pStyle w:val="ListParagraph"/>
        <w:numPr>
          <w:ilvl w:val="0"/>
          <w:numId w:val="14"/>
        </w:numPr>
        <w:jc w:val="both"/>
        <w:rPr>
          <w:rFonts w:ascii="Verdana" w:hAnsi="Verdana" w:cs="Arial"/>
          <w:sz w:val="22"/>
          <w:szCs w:val="22"/>
          <w:lang w:val="en-US"/>
        </w:rPr>
      </w:pPr>
      <w:r w:rsidRPr="0015541E">
        <w:rPr>
          <w:rFonts w:ascii="Verdana" w:hAnsi="Verdana" w:cs="Arial"/>
          <w:sz w:val="22"/>
          <w:szCs w:val="22"/>
          <w:lang w:val="en-US"/>
        </w:rPr>
        <w:t xml:space="preserve">Be willing to deal with the migration phenomenon in a multilateral context within the RCM; </w:t>
      </w:r>
    </w:p>
    <w:p w14:paraId="426AB5C6" w14:textId="77777777" w:rsidR="0015541E" w:rsidRPr="0015541E" w:rsidRDefault="0015541E" w:rsidP="000C7A96">
      <w:pPr>
        <w:pStyle w:val="ListParagraph"/>
        <w:numPr>
          <w:ilvl w:val="0"/>
          <w:numId w:val="14"/>
        </w:numPr>
        <w:jc w:val="both"/>
        <w:rPr>
          <w:rFonts w:ascii="Verdana" w:hAnsi="Verdana" w:cs="Arial"/>
          <w:sz w:val="22"/>
          <w:szCs w:val="22"/>
          <w:lang w:val="en-US"/>
        </w:rPr>
      </w:pPr>
      <w:r w:rsidRPr="0015541E">
        <w:rPr>
          <w:rFonts w:ascii="Verdana" w:hAnsi="Verdana" w:cs="Arial"/>
          <w:sz w:val="22"/>
          <w:szCs w:val="22"/>
          <w:lang w:val="en-US"/>
        </w:rPr>
        <w:t xml:space="preserve">Be committed to the orderly movement of people and to the respect of the human rights of migrants; </w:t>
      </w:r>
    </w:p>
    <w:p w14:paraId="12CC4460" w14:textId="77777777" w:rsidR="0015541E" w:rsidRPr="0015541E" w:rsidRDefault="0015541E" w:rsidP="000C7A96">
      <w:pPr>
        <w:pStyle w:val="ListParagraph"/>
        <w:numPr>
          <w:ilvl w:val="0"/>
          <w:numId w:val="14"/>
        </w:numPr>
        <w:jc w:val="both"/>
        <w:rPr>
          <w:rFonts w:ascii="Verdana" w:hAnsi="Verdana" w:cs="Arial"/>
          <w:sz w:val="22"/>
          <w:szCs w:val="22"/>
          <w:lang w:val="en-US"/>
        </w:rPr>
      </w:pPr>
      <w:r w:rsidRPr="0015541E">
        <w:rPr>
          <w:rFonts w:ascii="Verdana" w:hAnsi="Verdana" w:cs="Arial"/>
          <w:sz w:val="22"/>
          <w:szCs w:val="22"/>
          <w:lang w:val="en-US"/>
        </w:rPr>
        <w:t xml:space="preserve">Have policies, laws and practices regarding international migration; </w:t>
      </w:r>
    </w:p>
    <w:p w14:paraId="4167C960" w14:textId="77777777" w:rsidR="0015541E" w:rsidRPr="0015541E" w:rsidRDefault="0015541E" w:rsidP="000C7A96">
      <w:pPr>
        <w:pStyle w:val="ListParagraph"/>
        <w:numPr>
          <w:ilvl w:val="0"/>
          <w:numId w:val="14"/>
        </w:numPr>
        <w:jc w:val="both"/>
        <w:rPr>
          <w:rFonts w:ascii="Verdana" w:hAnsi="Verdana" w:cs="Arial"/>
          <w:sz w:val="22"/>
          <w:szCs w:val="22"/>
          <w:lang w:val="en-US"/>
        </w:rPr>
      </w:pPr>
      <w:r w:rsidRPr="0015541E">
        <w:rPr>
          <w:rFonts w:ascii="Verdana" w:hAnsi="Verdana" w:cs="Arial"/>
          <w:sz w:val="22"/>
          <w:szCs w:val="22"/>
          <w:lang w:val="en-US"/>
        </w:rPr>
        <w:t xml:space="preserve">Be committed to being represented at the RCM and at the Regional Consultation Group on Migration (RCGM) by officials of institutions responsible for migration; </w:t>
      </w:r>
    </w:p>
    <w:p w14:paraId="45A5520C" w14:textId="77777777" w:rsidR="0015541E" w:rsidRPr="0015541E" w:rsidRDefault="0015541E" w:rsidP="000C7A96">
      <w:pPr>
        <w:pStyle w:val="ListParagraph"/>
        <w:numPr>
          <w:ilvl w:val="0"/>
          <w:numId w:val="14"/>
        </w:numPr>
        <w:jc w:val="both"/>
        <w:rPr>
          <w:rFonts w:ascii="Verdana" w:hAnsi="Verdana" w:cs="Arial"/>
          <w:sz w:val="22"/>
          <w:szCs w:val="22"/>
          <w:lang w:val="en-US"/>
        </w:rPr>
      </w:pPr>
      <w:r w:rsidRPr="0015541E">
        <w:rPr>
          <w:rFonts w:ascii="Verdana" w:hAnsi="Verdana" w:cs="Arial"/>
          <w:sz w:val="22"/>
          <w:szCs w:val="22"/>
          <w:lang w:val="en-US"/>
        </w:rPr>
        <w:t xml:space="preserve">Present to Vice-Ministers a written statement of interest and of commitment to the above principles. </w:t>
      </w:r>
    </w:p>
    <w:p w14:paraId="72497EF5" w14:textId="77777777" w:rsidR="0015541E" w:rsidRPr="0015541E" w:rsidRDefault="0015541E" w:rsidP="000C7A96">
      <w:pPr>
        <w:jc w:val="both"/>
        <w:rPr>
          <w:rFonts w:ascii="Verdana" w:hAnsi="Verdana" w:cs="Arial"/>
          <w:sz w:val="22"/>
          <w:szCs w:val="22"/>
          <w:lang w:val="en-US"/>
        </w:rPr>
      </w:pPr>
    </w:p>
    <w:p w14:paraId="08986CBA" w14:textId="77777777" w:rsidR="0015541E" w:rsidRPr="0015541E" w:rsidRDefault="0015541E" w:rsidP="000C7A96">
      <w:pPr>
        <w:jc w:val="both"/>
        <w:rPr>
          <w:rFonts w:ascii="Verdana" w:hAnsi="Verdana" w:cs="Arial"/>
          <w:sz w:val="22"/>
          <w:szCs w:val="22"/>
          <w:lang w:val="en-US"/>
        </w:rPr>
      </w:pPr>
      <w:r w:rsidRPr="0015541E">
        <w:rPr>
          <w:rFonts w:ascii="Verdana" w:hAnsi="Verdana" w:cs="Arial"/>
          <w:i/>
          <w:sz w:val="22"/>
          <w:szCs w:val="22"/>
          <w:lang w:val="en-US"/>
        </w:rPr>
        <w:t>International organizations</w:t>
      </w:r>
      <w:r w:rsidRPr="0015541E">
        <w:rPr>
          <w:rFonts w:ascii="Verdana" w:hAnsi="Verdana" w:cs="Arial"/>
          <w:sz w:val="22"/>
          <w:szCs w:val="22"/>
          <w:lang w:val="en-US"/>
        </w:rPr>
        <w:t xml:space="preserve"> must meet the following criteria:</w:t>
      </w:r>
    </w:p>
    <w:p w14:paraId="5A8FC873" w14:textId="77777777" w:rsidR="0015541E" w:rsidRPr="0015541E" w:rsidRDefault="0015541E" w:rsidP="000C7A96">
      <w:pPr>
        <w:jc w:val="both"/>
        <w:rPr>
          <w:rFonts w:ascii="Verdana" w:hAnsi="Verdana" w:cs="Arial"/>
          <w:sz w:val="22"/>
          <w:szCs w:val="22"/>
          <w:lang w:val="en-US"/>
        </w:rPr>
      </w:pPr>
    </w:p>
    <w:p w14:paraId="5909DC69" w14:textId="77777777" w:rsidR="0015541E" w:rsidRPr="0015541E" w:rsidRDefault="0015541E" w:rsidP="000C7A96">
      <w:pPr>
        <w:pStyle w:val="ListParagraph"/>
        <w:numPr>
          <w:ilvl w:val="0"/>
          <w:numId w:val="15"/>
        </w:numPr>
        <w:jc w:val="both"/>
        <w:rPr>
          <w:rFonts w:ascii="Verdana" w:hAnsi="Verdana" w:cs="Arial"/>
          <w:sz w:val="22"/>
          <w:szCs w:val="22"/>
          <w:lang w:val="en-US"/>
        </w:rPr>
      </w:pPr>
      <w:r w:rsidRPr="0015541E">
        <w:rPr>
          <w:rFonts w:ascii="Verdana" w:hAnsi="Verdana" w:cs="Arial"/>
          <w:sz w:val="22"/>
          <w:szCs w:val="22"/>
          <w:lang w:val="en-US"/>
        </w:rPr>
        <w:t xml:space="preserve">Be committed to furthering the principles contained in the Puebla Joint Communiqué. </w:t>
      </w:r>
    </w:p>
    <w:p w14:paraId="6A5992EA" w14:textId="77777777" w:rsidR="0015541E" w:rsidRPr="0015541E" w:rsidRDefault="0015541E" w:rsidP="000C7A96">
      <w:pPr>
        <w:pStyle w:val="ListParagraph"/>
        <w:numPr>
          <w:ilvl w:val="0"/>
          <w:numId w:val="15"/>
        </w:numPr>
        <w:jc w:val="both"/>
        <w:rPr>
          <w:rFonts w:ascii="Verdana" w:hAnsi="Verdana" w:cs="Arial"/>
          <w:sz w:val="22"/>
          <w:szCs w:val="22"/>
          <w:lang w:val="en-US"/>
        </w:rPr>
      </w:pPr>
      <w:r w:rsidRPr="0015541E">
        <w:rPr>
          <w:rFonts w:ascii="Verdana" w:hAnsi="Verdana" w:cs="Arial"/>
          <w:sz w:val="22"/>
          <w:szCs w:val="22"/>
          <w:lang w:val="en-US"/>
        </w:rPr>
        <w:t xml:space="preserve">Have a mandate dealing with at least one of the main subject matters considered in the Plan of Action. </w:t>
      </w:r>
    </w:p>
    <w:p w14:paraId="096614FF" w14:textId="77777777" w:rsidR="0015541E" w:rsidRPr="0015541E" w:rsidRDefault="0015541E" w:rsidP="000C7A96">
      <w:pPr>
        <w:pStyle w:val="ListParagraph"/>
        <w:numPr>
          <w:ilvl w:val="0"/>
          <w:numId w:val="15"/>
        </w:numPr>
        <w:jc w:val="both"/>
        <w:rPr>
          <w:rFonts w:ascii="Verdana" w:hAnsi="Verdana" w:cs="Arial"/>
          <w:sz w:val="22"/>
          <w:szCs w:val="22"/>
          <w:lang w:val="en-US"/>
        </w:rPr>
      </w:pPr>
      <w:r w:rsidRPr="0015541E">
        <w:rPr>
          <w:rFonts w:ascii="Verdana" w:hAnsi="Verdana" w:cs="Arial"/>
          <w:sz w:val="22"/>
          <w:szCs w:val="22"/>
          <w:lang w:val="en-US"/>
        </w:rPr>
        <w:t xml:space="preserve">Submit a written application to Vice-Ministers making its case for membership. </w:t>
      </w:r>
    </w:p>
    <w:p w14:paraId="2C402306" w14:textId="77777777" w:rsidR="0015541E" w:rsidRPr="0015541E" w:rsidRDefault="0015541E" w:rsidP="000C7A96">
      <w:pPr>
        <w:jc w:val="both"/>
        <w:rPr>
          <w:rFonts w:ascii="Verdana" w:hAnsi="Verdana" w:cs="Arial"/>
          <w:sz w:val="22"/>
          <w:szCs w:val="22"/>
          <w:lang w:val="en-US"/>
        </w:rPr>
      </w:pPr>
    </w:p>
    <w:p w14:paraId="51A199C3" w14:textId="067D48FC" w:rsidR="00AD6793" w:rsidRPr="000C7A96" w:rsidRDefault="0015541E" w:rsidP="000C7A96">
      <w:pPr>
        <w:jc w:val="both"/>
        <w:rPr>
          <w:rFonts w:ascii="Verdana" w:hAnsi="Verdana" w:cs="Arial"/>
          <w:i/>
          <w:sz w:val="22"/>
          <w:szCs w:val="22"/>
          <w:lang w:val="en-US"/>
        </w:rPr>
      </w:pPr>
      <w:r w:rsidRPr="0015541E">
        <w:rPr>
          <w:rFonts w:ascii="Verdana" w:hAnsi="Verdana" w:cs="Arial"/>
          <w:i/>
          <w:sz w:val="22"/>
          <w:szCs w:val="22"/>
          <w:lang w:val="en-US"/>
        </w:rPr>
        <w:t>A decision to accept or reject an application to be a new observer will be made by Vice-Mini</w:t>
      </w:r>
      <w:r w:rsidR="000C7A96">
        <w:rPr>
          <w:rFonts w:ascii="Verdana" w:hAnsi="Verdana" w:cs="Arial"/>
          <w:i/>
          <w:sz w:val="22"/>
          <w:szCs w:val="22"/>
          <w:lang w:val="en-US"/>
        </w:rPr>
        <w:t>sters in a closed-door session.</w:t>
      </w:r>
    </w:p>
    <w:p w14:paraId="3F94C13B" w14:textId="77777777" w:rsidR="00AD6793" w:rsidRPr="0015541E" w:rsidRDefault="00AD6793" w:rsidP="000C7A96">
      <w:pPr>
        <w:jc w:val="both"/>
        <w:rPr>
          <w:rFonts w:ascii="Verdana" w:hAnsi="Verdana" w:cs="Arial"/>
          <w:sz w:val="22"/>
          <w:szCs w:val="22"/>
          <w:lang w:val="en-US"/>
        </w:rPr>
      </w:pPr>
    </w:p>
    <w:p w14:paraId="48C5C3C8" w14:textId="1EEA6093" w:rsidR="00AD6793" w:rsidRPr="00B2033F" w:rsidRDefault="0007164B" w:rsidP="000C7A96">
      <w:pPr>
        <w:jc w:val="both"/>
        <w:rPr>
          <w:rFonts w:ascii="Verdana" w:hAnsi="Verdana" w:cs="Arial"/>
          <w:sz w:val="22"/>
          <w:szCs w:val="22"/>
          <w:lang w:val="en-US"/>
        </w:rPr>
      </w:pPr>
      <w:r w:rsidRPr="00B2033F">
        <w:rPr>
          <w:rFonts w:ascii="Verdana" w:hAnsi="Verdana" w:cs="Arial"/>
          <w:sz w:val="22"/>
          <w:szCs w:val="22"/>
          <w:lang w:val="en-US"/>
        </w:rPr>
        <w:t>22</w:t>
      </w:r>
      <w:r w:rsidR="00AD6793" w:rsidRPr="00B2033F">
        <w:rPr>
          <w:rFonts w:ascii="Verdana" w:hAnsi="Verdana" w:cs="Arial"/>
          <w:sz w:val="22"/>
          <w:szCs w:val="22"/>
          <w:lang w:val="en-US"/>
        </w:rPr>
        <w:t>.</w:t>
      </w:r>
      <w:r w:rsidR="00AD6793" w:rsidRPr="00B2033F">
        <w:rPr>
          <w:rFonts w:ascii="Verdana" w:hAnsi="Verdana" w:cs="Arial"/>
          <w:sz w:val="22"/>
          <w:szCs w:val="22"/>
          <w:lang w:val="en-US"/>
        </w:rPr>
        <w:tab/>
      </w:r>
      <w:r w:rsidR="00B2033F" w:rsidRPr="00B2033F">
        <w:rPr>
          <w:rFonts w:ascii="Verdana" w:hAnsi="Verdana" w:cs="Arial"/>
          <w:b/>
          <w:bCs/>
          <w:sz w:val="22"/>
          <w:szCs w:val="22"/>
          <w:lang w:val="en-US"/>
        </w:rPr>
        <w:t xml:space="preserve">Special Guests </w:t>
      </w:r>
      <w:r w:rsidR="00B2033F" w:rsidRPr="00B2033F">
        <w:rPr>
          <w:rFonts w:ascii="Verdana" w:hAnsi="Verdana" w:cs="Arial"/>
          <w:bCs/>
          <w:sz w:val="22"/>
          <w:szCs w:val="22"/>
          <w:lang w:val="en-US"/>
        </w:rPr>
        <w:t>-   The current Presidency Pro-</w:t>
      </w:r>
      <w:proofErr w:type="spellStart"/>
      <w:r w:rsidR="00B2033F" w:rsidRPr="00B2033F">
        <w:rPr>
          <w:rFonts w:ascii="Verdana" w:hAnsi="Verdana" w:cs="Arial"/>
          <w:bCs/>
          <w:sz w:val="22"/>
          <w:szCs w:val="22"/>
          <w:lang w:val="en-US"/>
        </w:rPr>
        <w:t>Témpore</w:t>
      </w:r>
      <w:proofErr w:type="spellEnd"/>
      <w:r w:rsidR="00B2033F" w:rsidRPr="00B2033F">
        <w:rPr>
          <w:rFonts w:ascii="Verdana" w:hAnsi="Verdana" w:cs="Arial"/>
          <w:bCs/>
          <w:sz w:val="22"/>
          <w:szCs w:val="22"/>
          <w:lang w:val="en-US"/>
        </w:rPr>
        <w:t xml:space="preserve"> can request the presence of such special guests at a specific event for the purpose of exchanging ideas, experiences and opinions on migration matters. Guests may be present during some discussions and take part in some of them, but as in the case of observers, they are not allowed to participate in the decision-making process reserved exclusively to the RCM member countries.</w:t>
      </w:r>
    </w:p>
    <w:p w14:paraId="65F4B735" w14:textId="77777777" w:rsidR="00AD6793" w:rsidRPr="00B2033F" w:rsidRDefault="00AD6793" w:rsidP="000C7A96">
      <w:pPr>
        <w:jc w:val="both"/>
        <w:rPr>
          <w:rFonts w:ascii="Verdana" w:hAnsi="Verdana" w:cs="Arial"/>
          <w:sz w:val="22"/>
          <w:szCs w:val="22"/>
          <w:lang w:val="en-US"/>
        </w:rPr>
      </w:pPr>
    </w:p>
    <w:p w14:paraId="49271694" w14:textId="2FDA7EEE" w:rsidR="00AD6793" w:rsidRPr="00B2033F" w:rsidRDefault="0007164B" w:rsidP="000C7A96">
      <w:pPr>
        <w:jc w:val="both"/>
        <w:rPr>
          <w:rFonts w:ascii="Verdana" w:hAnsi="Verdana" w:cs="Arial"/>
          <w:sz w:val="22"/>
          <w:szCs w:val="22"/>
          <w:lang w:val="en-US"/>
        </w:rPr>
      </w:pPr>
      <w:r w:rsidRPr="00B2033F">
        <w:rPr>
          <w:rFonts w:ascii="Verdana" w:hAnsi="Verdana" w:cs="Arial"/>
          <w:bCs/>
          <w:sz w:val="22"/>
          <w:szCs w:val="22"/>
          <w:lang w:val="en-US"/>
        </w:rPr>
        <w:t>23</w:t>
      </w:r>
      <w:r w:rsidR="00AD6793" w:rsidRPr="00B2033F">
        <w:rPr>
          <w:rFonts w:ascii="Verdana" w:hAnsi="Verdana" w:cs="Arial"/>
          <w:bCs/>
          <w:sz w:val="22"/>
          <w:szCs w:val="22"/>
          <w:lang w:val="en-US"/>
        </w:rPr>
        <w:t>.</w:t>
      </w:r>
      <w:r w:rsidR="00AD6793" w:rsidRPr="00B2033F">
        <w:rPr>
          <w:rFonts w:ascii="Verdana" w:hAnsi="Verdana" w:cs="Arial"/>
          <w:bCs/>
          <w:sz w:val="22"/>
          <w:szCs w:val="22"/>
          <w:lang w:val="en-US"/>
        </w:rPr>
        <w:tab/>
      </w:r>
      <w:r w:rsidR="00B2033F">
        <w:rPr>
          <w:rFonts w:ascii="Verdana" w:hAnsi="Verdana" w:cs="Arial"/>
          <w:bCs/>
          <w:sz w:val="22"/>
          <w:szCs w:val="22"/>
          <w:lang w:val="en-US"/>
        </w:rPr>
        <w:t xml:space="preserve">The </w:t>
      </w:r>
      <w:r w:rsidR="00B2033F" w:rsidRPr="00B2033F">
        <w:rPr>
          <w:rFonts w:ascii="Verdana" w:hAnsi="Verdana" w:cs="Arial"/>
          <w:b/>
          <w:sz w:val="22"/>
          <w:szCs w:val="22"/>
          <w:lang w:val="en-US"/>
        </w:rPr>
        <w:t xml:space="preserve">Regional Network for Civil Organizations on Migration (RNCOM) </w:t>
      </w:r>
      <w:r w:rsidR="00B2033F" w:rsidRPr="00B2033F">
        <w:rPr>
          <w:rFonts w:ascii="Verdana" w:hAnsi="Verdana" w:cs="Arial"/>
          <w:sz w:val="22"/>
          <w:szCs w:val="22"/>
          <w:lang w:val="en-US"/>
        </w:rPr>
        <w:t xml:space="preserve">is the network of non-governmental organizations located in RCM Member Countries with whom there is an ongoing dialogue and joint cooperation on migration issues and activities. </w:t>
      </w:r>
      <w:r w:rsidR="00B2033F">
        <w:rPr>
          <w:rFonts w:ascii="Verdana" w:hAnsi="Verdana" w:cs="Arial"/>
          <w:sz w:val="22"/>
          <w:szCs w:val="22"/>
          <w:lang w:val="en-US"/>
        </w:rPr>
        <w:t xml:space="preserve">The </w:t>
      </w:r>
      <w:r w:rsidR="00B2033F" w:rsidRPr="00B2033F">
        <w:rPr>
          <w:rFonts w:ascii="Verdana" w:hAnsi="Verdana" w:cs="Arial"/>
          <w:sz w:val="22"/>
          <w:szCs w:val="22"/>
          <w:lang w:val="en-US"/>
        </w:rPr>
        <w:t>RNCOM shall continue to have a space on the agenda of the Regional Consultation Group on Migration and of the Vice-Ministerial meetings. If appropriate, the Vice-Ministers may suggest a topic on which the CSOs could make recommendations to the Vice-Ministers at the next Conference.</w:t>
      </w:r>
    </w:p>
    <w:p w14:paraId="7B9A182F" w14:textId="77777777" w:rsidR="00AD6793" w:rsidRPr="00B2033F" w:rsidRDefault="00AD6793" w:rsidP="000C7A96">
      <w:pPr>
        <w:jc w:val="both"/>
        <w:rPr>
          <w:rFonts w:ascii="Verdana" w:hAnsi="Verdana" w:cs="Arial"/>
          <w:sz w:val="22"/>
          <w:szCs w:val="22"/>
          <w:u w:val="single"/>
          <w:lang w:val="en-US"/>
        </w:rPr>
      </w:pPr>
    </w:p>
    <w:p w14:paraId="619EBCE8" w14:textId="0F2BD2FD" w:rsidR="00AD6793" w:rsidRPr="00B2033F" w:rsidRDefault="0007164B" w:rsidP="000C7A96">
      <w:pPr>
        <w:jc w:val="both"/>
        <w:rPr>
          <w:rFonts w:ascii="Verdana" w:hAnsi="Verdana" w:cs="Arial"/>
          <w:sz w:val="22"/>
          <w:szCs w:val="22"/>
          <w:lang w:val="en-US"/>
        </w:rPr>
      </w:pPr>
      <w:r w:rsidRPr="00B2033F">
        <w:rPr>
          <w:rFonts w:ascii="Verdana" w:hAnsi="Verdana" w:cs="Arial"/>
          <w:sz w:val="22"/>
          <w:szCs w:val="22"/>
          <w:lang w:val="en-US"/>
        </w:rPr>
        <w:t>24</w:t>
      </w:r>
      <w:r w:rsidR="00AD6793" w:rsidRPr="00B2033F">
        <w:rPr>
          <w:rFonts w:ascii="Verdana" w:hAnsi="Verdana" w:cs="Arial"/>
          <w:sz w:val="22"/>
          <w:szCs w:val="22"/>
          <w:lang w:val="en-US"/>
        </w:rPr>
        <w:t>.</w:t>
      </w:r>
      <w:r w:rsidR="00AD6793" w:rsidRPr="00B2033F">
        <w:rPr>
          <w:rFonts w:ascii="Verdana" w:hAnsi="Verdana" w:cs="Arial"/>
          <w:sz w:val="22"/>
          <w:szCs w:val="22"/>
          <w:lang w:val="en-US"/>
        </w:rPr>
        <w:tab/>
      </w:r>
      <w:r w:rsidR="00B2033F" w:rsidRPr="00B2033F">
        <w:rPr>
          <w:rFonts w:ascii="Verdana" w:hAnsi="Verdana" w:cs="Arial"/>
          <w:b/>
          <w:bCs/>
          <w:sz w:val="22"/>
          <w:szCs w:val="22"/>
          <w:lang w:val="en-US"/>
        </w:rPr>
        <w:t xml:space="preserve">Media and press coverage: </w:t>
      </w:r>
      <w:r w:rsidR="00B2033F" w:rsidRPr="00B2033F">
        <w:rPr>
          <w:rFonts w:ascii="Verdana" w:hAnsi="Verdana" w:cs="Arial"/>
          <w:bCs/>
          <w:sz w:val="22"/>
          <w:szCs w:val="22"/>
          <w:lang w:val="en-US"/>
        </w:rPr>
        <w:t>Media coverage will be handled at the discretion of the Presidency Pro-</w:t>
      </w:r>
      <w:proofErr w:type="spellStart"/>
      <w:r w:rsidR="00B2033F" w:rsidRPr="00B2033F">
        <w:rPr>
          <w:rFonts w:ascii="Verdana" w:hAnsi="Verdana" w:cs="Arial"/>
          <w:bCs/>
          <w:sz w:val="22"/>
          <w:szCs w:val="22"/>
          <w:lang w:val="en-US"/>
        </w:rPr>
        <w:t>Témpore</w:t>
      </w:r>
      <w:proofErr w:type="spellEnd"/>
      <w:r w:rsidR="00B2033F" w:rsidRPr="00B2033F">
        <w:rPr>
          <w:rFonts w:ascii="Verdana" w:hAnsi="Verdana" w:cs="Arial"/>
          <w:bCs/>
          <w:sz w:val="22"/>
          <w:szCs w:val="22"/>
          <w:lang w:val="en-US"/>
        </w:rPr>
        <w:t>. It is recommended that the press participates only in the opening and closing ceremonies of the Vice</w:t>
      </w:r>
      <w:r w:rsidR="00B2033F">
        <w:rPr>
          <w:rFonts w:ascii="Verdana" w:hAnsi="Verdana" w:cs="Arial"/>
          <w:bCs/>
          <w:sz w:val="22"/>
          <w:szCs w:val="22"/>
          <w:lang w:val="en-US"/>
        </w:rPr>
        <w:t>-M</w:t>
      </w:r>
      <w:r w:rsidR="00B2033F" w:rsidRPr="00B2033F">
        <w:rPr>
          <w:rFonts w:ascii="Verdana" w:hAnsi="Verdana" w:cs="Arial"/>
          <w:bCs/>
          <w:sz w:val="22"/>
          <w:szCs w:val="22"/>
          <w:lang w:val="en-US"/>
        </w:rPr>
        <w:t>inisterial meeting. This does not exclude the possibility that a Vice-Minister may wish to make one or more statements of his/her interest.</w:t>
      </w:r>
    </w:p>
    <w:p w14:paraId="21C1F79C" w14:textId="77777777" w:rsidR="00AD6793" w:rsidRPr="00B2033F" w:rsidRDefault="00AD6793" w:rsidP="000C7A96">
      <w:pPr>
        <w:jc w:val="both"/>
        <w:rPr>
          <w:rFonts w:ascii="Verdana" w:hAnsi="Verdana" w:cs="Arial"/>
          <w:sz w:val="22"/>
          <w:szCs w:val="22"/>
          <w:lang w:val="en-US"/>
        </w:rPr>
      </w:pPr>
    </w:p>
    <w:p w14:paraId="2944E1A8" w14:textId="24E20424" w:rsidR="00AD6793" w:rsidRPr="0019093E" w:rsidRDefault="0007164B" w:rsidP="000C7A96">
      <w:pPr>
        <w:jc w:val="both"/>
        <w:rPr>
          <w:rFonts w:ascii="Verdana" w:hAnsi="Verdana" w:cs="Arial"/>
          <w:sz w:val="22"/>
          <w:szCs w:val="22"/>
          <w:lang w:val="en-US"/>
        </w:rPr>
      </w:pPr>
      <w:r w:rsidRPr="0019093E">
        <w:rPr>
          <w:rFonts w:ascii="Verdana" w:hAnsi="Verdana" w:cs="Arial"/>
          <w:sz w:val="22"/>
          <w:szCs w:val="22"/>
          <w:lang w:val="en-US"/>
        </w:rPr>
        <w:t>25</w:t>
      </w:r>
      <w:r w:rsidR="00AD6793" w:rsidRPr="0019093E">
        <w:rPr>
          <w:rFonts w:ascii="Verdana" w:hAnsi="Verdana" w:cs="Arial"/>
          <w:sz w:val="22"/>
          <w:szCs w:val="22"/>
          <w:lang w:val="en-US"/>
        </w:rPr>
        <w:t>.</w:t>
      </w:r>
      <w:r w:rsidR="00AD6793" w:rsidRPr="0019093E">
        <w:rPr>
          <w:rFonts w:ascii="Verdana" w:hAnsi="Verdana" w:cs="Arial"/>
          <w:sz w:val="22"/>
          <w:szCs w:val="22"/>
          <w:lang w:val="en-US"/>
        </w:rPr>
        <w:tab/>
      </w:r>
      <w:r w:rsidR="0019093E">
        <w:rPr>
          <w:rFonts w:ascii="Verdana" w:hAnsi="Verdana" w:cs="Arial"/>
          <w:b/>
          <w:bCs/>
          <w:sz w:val="22"/>
          <w:szCs w:val="22"/>
          <w:lang w:val="en-US"/>
        </w:rPr>
        <w:t>Acronyms</w:t>
      </w:r>
      <w:r w:rsidR="00AD6793" w:rsidRPr="0019093E">
        <w:rPr>
          <w:rFonts w:ascii="Verdana" w:hAnsi="Verdana" w:cs="Arial"/>
          <w:b/>
          <w:bCs/>
          <w:sz w:val="22"/>
          <w:szCs w:val="22"/>
          <w:lang w:val="en-US"/>
        </w:rPr>
        <w:t xml:space="preserve">: </w:t>
      </w:r>
      <w:r w:rsidR="0019093E" w:rsidRPr="0019093E">
        <w:rPr>
          <w:rFonts w:ascii="Verdana" w:hAnsi="Verdana" w:cs="Arial"/>
          <w:sz w:val="22"/>
          <w:szCs w:val="22"/>
          <w:lang w:val="en-US"/>
        </w:rPr>
        <w:t xml:space="preserve">Below are the acronyms of some of the organizations that interact or have interacted in the past with the </w:t>
      </w:r>
      <w:r w:rsidR="0019093E">
        <w:rPr>
          <w:rFonts w:ascii="Verdana" w:hAnsi="Verdana" w:cs="Arial"/>
          <w:sz w:val="22"/>
          <w:szCs w:val="22"/>
          <w:lang w:val="en-US"/>
        </w:rPr>
        <w:t>RCM</w:t>
      </w:r>
      <w:r w:rsidR="0019093E" w:rsidRPr="0019093E">
        <w:rPr>
          <w:rFonts w:ascii="Verdana" w:hAnsi="Verdana" w:cs="Arial"/>
          <w:sz w:val="22"/>
          <w:szCs w:val="22"/>
          <w:lang w:val="en-US"/>
        </w:rPr>
        <w:t>, either as observers, special guests, or as cooperation institutions.</w:t>
      </w:r>
    </w:p>
    <w:p w14:paraId="5291B688" w14:textId="77777777" w:rsidR="00AD6793" w:rsidRPr="0019093E" w:rsidRDefault="00AD6793" w:rsidP="000C7A96">
      <w:pPr>
        <w:jc w:val="both"/>
        <w:rPr>
          <w:rFonts w:ascii="Verdana" w:hAnsi="Verdana" w:cs="Arial"/>
          <w:sz w:val="22"/>
          <w:szCs w:val="22"/>
          <w:lang w:val="en-US"/>
        </w:rPr>
      </w:pPr>
    </w:p>
    <w:p w14:paraId="6FD677A8" w14:textId="77777777" w:rsidR="001A41D9" w:rsidRPr="001A41D9" w:rsidRDefault="001A41D9" w:rsidP="000C7A96">
      <w:pPr>
        <w:rPr>
          <w:rFonts w:ascii="Verdana" w:hAnsi="Verdana" w:cs="Arial"/>
          <w:sz w:val="22"/>
          <w:szCs w:val="22"/>
          <w:lang w:val="en-US"/>
        </w:rPr>
      </w:pPr>
      <w:r w:rsidRPr="001A41D9">
        <w:rPr>
          <w:rFonts w:ascii="Verdana" w:hAnsi="Verdana" w:cs="Arial"/>
          <w:sz w:val="22"/>
          <w:szCs w:val="22"/>
          <w:lang w:val="en-US"/>
        </w:rPr>
        <w:t>APEC</w:t>
      </w:r>
      <w:r w:rsidRPr="001A41D9">
        <w:rPr>
          <w:rFonts w:ascii="Verdana" w:hAnsi="Verdana" w:cs="Arial"/>
          <w:sz w:val="22"/>
          <w:szCs w:val="22"/>
          <w:lang w:val="en-US"/>
        </w:rPr>
        <w:tab/>
      </w:r>
      <w:r w:rsidRPr="001A41D9">
        <w:rPr>
          <w:rFonts w:ascii="Verdana" w:hAnsi="Verdana" w:cs="Arial"/>
          <w:sz w:val="22"/>
          <w:szCs w:val="22"/>
          <w:lang w:val="en-US"/>
        </w:rPr>
        <w:tab/>
      </w:r>
      <w:r w:rsidRPr="001A41D9">
        <w:rPr>
          <w:rFonts w:ascii="Verdana" w:hAnsi="Verdana" w:cs="Arial"/>
          <w:sz w:val="22"/>
          <w:szCs w:val="22"/>
          <w:lang w:val="en-US"/>
        </w:rPr>
        <w:tab/>
        <w:t>Asia Pacific Economic Cooperation</w:t>
      </w:r>
    </w:p>
    <w:p w14:paraId="11B9604B" w14:textId="77777777" w:rsidR="001A41D9" w:rsidRPr="001A41D9" w:rsidRDefault="001A41D9" w:rsidP="000C7A96">
      <w:pPr>
        <w:rPr>
          <w:rFonts w:ascii="Verdana" w:hAnsi="Verdana" w:cs="Arial"/>
          <w:sz w:val="22"/>
          <w:szCs w:val="22"/>
          <w:lang w:val="en-US"/>
        </w:rPr>
      </w:pPr>
      <w:r w:rsidRPr="001A41D9">
        <w:rPr>
          <w:rFonts w:ascii="Verdana" w:hAnsi="Verdana" w:cs="Arial"/>
          <w:sz w:val="22"/>
          <w:szCs w:val="22"/>
          <w:lang w:val="en-US"/>
        </w:rPr>
        <w:t>EC</w:t>
      </w:r>
      <w:r w:rsidRPr="001A41D9">
        <w:rPr>
          <w:rFonts w:ascii="Verdana" w:hAnsi="Verdana" w:cs="Arial"/>
          <w:sz w:val="22"/>
          <w:szCs w:val="22"/>
          <w:lang w:val="en-US"/>
        </w:rPr>
        <w:tab/>
      </w:r>
      <w:r w:rsidRPr="001A41D9">
        <w:rPr>
          <w:rFonts w:ascii="Verdana" w:hAnsi="Verdana" w:cs="Arial"/>
          <w:sz w:val="22"/>
          <w:szCs w:val="22"/>
          <w:lang w:val="en-US"/>
        </w:rPr>
        <w:tab/>
      </w:r>
      <w:r w:rsidRPr="001A41D9">
        <w:rPr>
          <w:rFonts w:ascii="Verdana" w:hAnsi="Verdana" w:cs="Arial"/>
          <w:sz w:val="22"/>
          <w:szCs w:val="22"/>
          <w:lang w:val="en-US"/>
        </w:rPr>
        <w:tab/>
        <w:t>European Council</w:t>
      </w:r>
    </w:p>
    <w:p w14:paraId="0FAFE541" w14:textId="77777777" w:rsidR="001A41D9" w:rsidRPr="001A41D9" w:rsidRDefault="001A41D9" w:rsidP="000C7A96">
      <w:pPr>
        <w:ind w:left="2160" w:hanging="2160"/>
        <w:rPr>
          <w:rFonts w:ascii="Verdana" w:hAnsi="Verdana" w:cs="Arial"/>
          <w:sz w:val="22"/>
          <w:szCs w:val="22"/>
          <w:lang w:val="en-US"/>
        </w:rPr>
      </w:pPr>
      <w:r w:rsidRPr="001A41D9">
        <w:rPr>
          <w:rFonts w:ascii="Verdana" w:hAnsi="Verdana" w:cs="Arial"/>
          <w:sz w:val="22"/>
          <w:szCs w:val="22"/>
          <w:lang w:val="en-US"/>
        </w:rPr>
        <w:t>ECLAC/CELADE</w:t>
      </w:r>
      <w:r w:rsidRPr="001A41D9">
        <w:rPr>
          <w:rFonts w:ascii="Verdana" w:hAnsi="Verdana" w:cs="Arial"/>
          <w:sz w:val="22"/>
          <w:szCs w:val="22"/>
          <w:lang w:val="en-US"/>
        </w:rPr>
        <w:tab/>
        <w:t xml:space="preserve">Latin American and Caribbean Economic Commission / Latin American &amp; Caribbean Demographic Centre </w:t>
      </w:r>
    </w:p>
    <w:p w14:paraId="69FAB771" w14:textId="0597D202" w:rsidR="001A41D9" w:rsidRPr="001A41D9" w:rsidRDefault="001A41D9" w:rsidP="000C7A96">
      <w:pPr>
        <w:rPr>
          <w:rFonts w:ascii="Verdana" w:hAnsi="Verdana" w:cs="Arial"/>
          <w:sz w:val="22"/>
          <w:szCs w:val="22"/>
          <w:lang w:val="en-US"/>
        </w:rPr>
      </w:pPr>
      <w:r w:rsidRPr="001A41D9">
        <w:rPr>
          <w:rFonts w:ascii="Verdana" w:hAnsi="Verdana" w:cs="Arial"/>
          <w:sz w:val="22"/>
          <w:szCs w:val="22"/>
          <w:lang w:val="en-US"/>
        </w:rPr>
        <w:t>GCIM</w:t>
      </w:r>
      <w:r w:rsidRPr="001A41D9">
        <w:rPr>
          <w:rFonts w:ascii="Verdana" w:hAnsi="Verdana" w:cs="Arial"/>
          <w:sz w:val="22"/>
          <w:szCs w:val="22"/>
          <w:lang w:val="en-US"/>
        </w:rPr>
        <w:tab/>
      </w:r>
      <w:r>
        <w:rPr>
          <w:rFonts w:ascii="Verdana" w:hAnsi="Verdana" w:cs="Arial"/>
          <w:sz w:val="22"/>
          <w:szCs w:val="22"/>
          <w:lang w:val="en-US"/>
        </w:rPr>
        <w:tab/>
      </w:r>
      <w:r>
        <w:rPr>
          <w:rFonts w:ascii="Verdana" w:hAnsi="Verdana" w:cs="Arial"/>
          <w:sz w:val="22"/>
          <w:szCs w:val="22"/>
          <w:lang w:val="en-US"/>
        </w:rPr>
        <w:tab/>
      </w:r>
      <w:r w:rsidRPr="001A41D9">
        <w:rPr>
          <w:rFonts w:ascii="Verdana" w:hAnsi="Verdana" w:cs="Arial"/>
          <w:sz w:val="22"/>
          <w:szCs w:val="22"/>
          <w:lang w:val="en-US"/>
        </w:rPr>
        <w:t>Global Commission on International Migration</w:t>
      </w:r>
    </w:p>
    <w:p w14:paraId="525C592B" w14:textId="46E04E55" w:rsidR="001A41D9" w:rsidRPr="001A41D9" w:rsidRDefault="001A41D9" w:rsidP="000C7A96">
      <w:pPr>
        <w:ind w:left="2160" w:hanging="2160"/>
        <w:rPr>
          <w:rFonts w:ascii="Verdana" w:hAnsi="Verdana" w:cs="Arial"/>
          <w:sz w:val="22"/>
          <w:szCs w:val="22"/>
          <w:lang w:val="en-US"/>
        </w:rPr>
      </w:pPr>
      <w:r w:rsidRPr="001A41D9">
        <w:rPr>
          <w:rFonts w:ascii="Verdana" w:hAnsi="Verdana" w:cs="Arial"/>
          <w:sz w:val="22"/>
          <w:szCs w:val="22"/>
          <w:lang w:val="en-US"/>
        </w:rPr>
        <w:t>HRC</w:t>
      </w:r>
      <w:r w:rsidRPr="001A41D9">
        <w:rPr>
          <w:rFonts w:ascii="Verdana" w:hAnsi="Verdana" w:cs="Arial"/>
          <w:sz w:val="22"/>
          <w:szCs w:val="22"/>
          <w:lang w:val="en-US"/>
        </w:rPr>
        <w:tab/>
        <w:t xml:space="preserve">Special </w:t>
      </w:r>
      <w:r w:rsidRPr="001A41D9">
        <w:rPr>
          <w:rFonts w:ascii="Verdana" w:hAnsi="Verdana" w:cs="Arial"/>
          <w:sz w:val="22"/>
          <w:szCs w:val="22"/>
          <w:lang w:val="en-US"/>
        </w:rPr>
        <w:t>Rapporteur</w:t>
      </w:r>
      <w:r w:rsidRPr="001A41D9">
        <w:rPr>
          <w:rFonts w:ascii="Verdana" w:hAnsi="Verdana" w:cs="Arial"/>
          <w:sz w:val="22"/>
          <w:szCs w:val="22"/>
          <w:lang w:val="en-US"/>
        </w:rPr>
        <w:t xml:space="preserve"> of the UN Human Rights Commission for the Human Rights of the Migrants</w:t>
      </w:r>
    </w:p>
    <w:p w14:paraId="3BD5AEC6" w14:textId="341FE159" w:rsidR="001A41D9" w:rsidRPr="001A41D9" w:rsidRDefault="001A41D9" w:rsidP="000C7A96">
      <w:pPr>
        <w:rPr>
          <w:rFonts w:ascii="Verdana" w:hAnsi="Verdana" w:cs="Arial"/>
          <w:sz w:val="22"/>
          <w:szCs w:val="22"/>
          <w:lang w:val="en-US"/>
        </w:rPr>
      </w:pPr>
      <w:r w:rsidRPr="001A41D9">
        <w:rPr>
          <w:rFonts w:ascii="Verdana" w:hAnsi="Verdana" w:cs="Arial"/>
          <w:sz w:val="22"/>
          <w:szCs w:val="22"/>
          <w:lang w:val="en-US"/>
        </w:rPr>
        <w:t>IACHR</w:t>
      </w:r>
      <w:r>
        <w:rPr>
          <w:rFonts w:ascii="Verdana" w:hAnsi="Verdana" w:cs="Arial"/>
          <w:sz w:val="22"/>
          <w:szCs w:val="22"/>
          <w:lang w:val="en-US"/>
        </w:rPr>
        <w:tab/>
      </w:r>
      <w:r>
        <w:rPr>
          <w:rFonts w:ascii="Verdana" w:hAnsi="Verdana" w:cs="Arial"/>
          <w:sz w:val="22"/>
          <w:szCs w:val="22"/>
          <w:lang w:val="en-US"/>
        </w:rPr>
        <w:tab/>
      </w:r>
      <w:r w:rsidRPr="001A41D9">
        <w:rPr>
          <w:rFonts w:ascii="Verdana" w:hAnsi="Verdana" w:cs="Arial"/>
          <w:sz w:val="22"/>
          <w:szCs w:val="22"/>
          <w:lang w:val="en-US"/>
        </w:rPr>
        <w:tab/>
        <w:t xml:space="preserve">Inter-American Commission on Human Rights </w:t>
      </w:r>
    </w:p>
    <w:p w14:paraId="0F9EA7D7" w14:textId="2C6E1C10" w:rsidR="001A41D9" w:rsidRPr="001A41D9" w:rsidRDefault="001A41D9" w:rsidP="000C7A96">
      <w:pPr>
        <w:rPr>
          <w:rFonts w:ascii="Verdana" w:hAnsi="Verdana" w:cs="Arial"/>
          <w:sz w:val="22"/>
          <w:szCs w:val="22"/>
          <w:lang w:val="en-US"/>
        </w:rPr>
      </w:pPr>
      <w:r w:rsidRPr="001A41D9">
        <w:rPr>
          <w:rFonts w:ascii="Verdana" w:hAnsi="Verdana" w:cs="Arial"/>
          <w:sz w:val="22"/>
          <w:szCs w:val="22"/>
          <w:lang w:val="en-US"/>
        </w:rPr>
        <w:t>IADB</w:t>
      </w:r>
      <w:r w:rsidRPr="001A41D9">
        <w:rPr>
          <w:rFonts w:ascii="Verdana" w:hAnsi="Verdana" w:cs="Arial"/>
          <w:sz w:val="22"/>
          <w:szCs w:val="22"/>
          <w:lang w:val="en-US"/>
        </w:rPr>
        <w:tab/>
      </w:r>
      <w:r>
        <w:rPr>
          <w:rFonts w:ascii="Verdana" w:hAnsi="Verdana" w:cs="Arial"/>
          <w:sz w:val="22"/>
          <w:szCs w:val="22"/>
          <w:lang w:val="en-US"/>
        </w:rPr>
        <w:tab/>
      </w:r>
      <w:r>
        <w:rPr>
          <w:rFonts w:ascii="Verdana" w:hAnsi="Verdana" w:cs="Arial"/>
          <w:sz w:val="22"/>
          <w:szCs w:val="22"/>
          <w:lang w:val="en-US"/>
        </w:rPr>
        <w:tab/>
      </w:r>
      <w:r w:rsidRPr="001A41D9">
        <w:rPr>
          <w:rFonts w:ascii="Verdana" w:hAnsi="Verdana" w:cs="Arial"/>
          <w:sz w:val="22"/>
          <w:szCs w:val="22"/>
          <w:lang w:val="en-US"/>
        </w:rPr>
        <w:t>Inter-American Development Bank</w:t>
      </w:r>
    </w:p>
    <w:p w14:paraId="5499A8A3" w14:textId="77777777" w:rsidR="001A41D9" w:rsidRPr="001A41D9" w:rsidRDefault="001A41D9" w:rsidP="000C7A96">
      <w:pPr>
        <w:rPr>
          <w:rFonts w:ascii="Verdana" w:hAnsi="Verdana" w:cs="Arial"/>
          <w:sz w:val="22"/>
          <w:szCs w:val="22"/>
          <w:lang w:val="en-US"/>
        </w:rPr>
      </w:pPr>
      <w:r w:rsidRPr="001A41D9">
        <w:rPr>
          <w:rFonts w:ascii="Verdana" w:hAnsi="Verdana" w:cs="Arial"/>
          <w:sz w:val="22"/>
          <w:szCs w:val="22"/>
          <w:lang w:val="en-US"/>
        </w:rPr>
        <w:t>ICRC</w:t>
      </w:r>
      <w:r w:rsidRPr="001A41D9">
        <w:rPr>
          <w:rFonts w:ascii="Verdana" w:hAnsi="Verdana" w:cs="Arial"/>
          <w:sz w:val="22"/>
          <w:szCs w:val="22"/>
          <w:lang w:val="en-US"/>
        </w:rPr>
        <w:tab/>
      </w:r>
      <w:r w:rsidRPr="001A41D9">
        <w:rPr>
          <w:rFonts w:ascii="Verdana" w:hAnsi="Verdana" w:cs="Arial"/>
          <w:sz w:val="22"/>
          <w:szCs w:val="22"/>
          <w:lang w:val="en-US"/>
        </w:rPr>
        <w:tab/>
      </w:r>
      <w:r w:rsidRPr="001A41D9">
        <w:rPr>
          <w:rFonts w:ascii="Verdana" w:hAnsi="Verdana" w:cs="Arial"/>
          <w:sz w:val="22"/>
          <w:szCs w:val="22"/>
          <w:lang w:val="en-US"/>
        </w:rPr>
        <w:tab/>
        <w:t>International Committee of the Red Cross</w:t>
      </w:r>
    </w:p>
    <w:p w14:paraId="25E764A3" w14:textId="415837CD" w:rsidR="001A41D9" w:rsidRPr="001A41D9" w:rsidRDefault="001A41D9" w:rsidP="000C7A96">
      <w:pPr>
        <w:rPr>
          <w:rFonts w:ascii="Verdana" w:hAnsi="Verdana" w:cs="Arial"/>
          <w:sz w:val="22"/>
          <w:szCs w:val="22"/>
          <w:lang w:val="en-US"/>
        </w:rPr>
      </w:pPr>
      <w:r w:rsidRPr="001A41D9">
        <w:rPr>
          <w:rFonts w:ascii="Verdana" w:hAnsi="Verdana" w:cs="Arial"/>
          <w:sz w:val="22"/>
          <w:szCs w:val="22"/>
          <w:lang w:val="en-US"/>
        </w:rPr>
        <w:t>ILO</w:t>
      </w:r>
      <w:r w:rsidRPr="001A41D9">
        <w:rPr>
          <w:rFonts w:ascii="Verdana" w:hAnsi="Verdana" w:cs="Arial"/>
          <w:sz w:val="22"/>
          <w:szCs w:val="22"/>
          <w:lang w:val="en-US"/>
        </w:rPr>
        <w:tab/>
      </w:r>
      <w:r>
        <w:rPr>
          <w:rFonts w:ascii="Verdana" w:hAnsi="Verdana" w:cs="Arial"/>
          <w:sz w:val="22"/>
          <w:szCs w:val="22"/>
          <w:lang w:val="en-US"/>
        </w:rPr>
        <w:tab/>
      </w:r>
      <w:r>
        <w:rPr>
          <w:rFonts w:ascii="Verdana" w:hAnsi="Verdana" w:cs="Arial"/>
          <w:sz w:val="22"/>
          <w:szCs w:val="22"/>
          <w:lang w:val="en-US"/>
        </w:rPr>
        <w:tab/>
      </w:r>
      <w:r w:rsidRPr="001A41D9">
        <w:rPr>
          <w:rFonts w:ascii="Verdana" w:hAnsi="Verdana" w:cs="Arial"/>
          <w:sz w:val="22"/>
          <w:szCs w:val="22"/>
          <w:lang w:val="en-US"/>
        </w:rPr>
        <w:t xml:space="preserve">International </w:t>
      </w:r>
      <w:proofErr w:type="spellStart"/>
      <w:r w:rsidRPr="001A41D9">
        <w:rPr>
          <w:rFonts w:ascii="Verdana" w:hAnsi="Verdana" w:cs="Arial"/>
          <w:sz w:val="22"/>
          <w:szCs w:val="22"/>
          <w:lang w:val="en-US"/>
        </w:rPr>
        <w:t>Labour</w:t>
      </w:r>
      <w:proofErr w:type="spellEnd"/>
      <w:r w:rsidRPr="001A41D9">
        <w:rPr>
          <w:rFonts w:ascii="Verdana" w:hAnsi="Verdana" w:cs="Arial"/>
          <w:sz w:val="22"/>
          <w:szCs w:val="22"/>
          <w:lang w:val="en-US"/>
        </w:rPr>
        <w:t xml:space="preserve"> Organization</w:t>
      </w:r>
    </w:p>
    <w:p w14:paraId="390C7883" w14:textId="692F2AF7" w:rsidR="001A41D9" w:rsidRPr="001A41D9" w:rsidRDefault="001A41D9" w:rsidP="000C7A96">
      <w:pPr>
        <w:rPr>
          <w:rFonts w:ascii="Verdana" w:hAnsi="Verdana" w:cs="Arial"/>
          <w:sz w:val="22"/>
          <w:szCs w:val="22"/>
          <w:lang w:val="en-US"/>
        </w:rPr>
      </w:pPr>
      <w:r w:rsidRPr="001A41D9">
        <w:rPr>
          <w:rFonts w:ascii="Verdana" w:hAnsi="Verdana" w:cs="Arial"/>
          <w:sz w:val="22"/>
          <w:szCs w:val="22"/>
          <w:lang w:val="en-US"/>
        </w:rPr>
        <w:t>IOM</w:t>
      </w:r>
      <w:r w:rsidRPr="001A41D9">
        <w:rPr>
          <w:rFonts w:ascii="Verdana" w:hAnsi="Verdana" w:cs="Arial"/>
          <w:sz w:val="22"/>
          <w:szCs w:val="22"/>
          <w:lang w:val="en-US"/>
        </w:rPr>
        <w:tab/>
      </w:r>
      <w:r>
        <w:rPr>
          <w:rFonts w:ascii="Verdana" w:hAnsi="Verdana" w:cs="Arial"/>
          <w:sz w:val="22"/>
          <w:szCs w:val="22"/>
          <w:lang w:val="en-US"/>
        </w:rPr>
        <w:tab/>
      </w:r>
      <w:r>
        <w:rPr>
          <w:rFonts w:ascii="Verdana" w:hAnsi="Verdana" w:cs="Arial"/>
          <w:sz w:val="22"/>
          <w:szCs w:val="22"/>
          <w:lang w:val="en-US"/>
        </w:rPr>
        <w:tab/>
      </w:r>
      <w:r w:rsidRPr="001A41D9">
        <w:rPr>
          <w:rFonts w:ascii="Verdana" w:hAnsi="Verdana" w:cs="Arial"/>
          <w:sz w:val="22"/>
          <w:szCs w:val="22"/>
          <w:lang w:val="en-US"/>
        </w:rPr>
        <w:t>International Organization for Migration</w:t>
      </w:r>
    </w:p>
    <w:p w14:paraId="2E781561" w14:textId="59224F9C" w:rsidR="001A41D9" w:rsidRPr="001A41D9" w:rsidRDefault="001A41D9" w:rsidP="000C7A96">
      <w:pPr>
        <w:ind w:left="2160" w:hanging="2160"/>
        <w:rPr>
          <w:rFonts w:ascii="Verdana" w:hAnsi="Verdana" w:cs="Arial"/>
          <w:sz w:val="22"/>
          <w:szCs w:val="22"/>
          <w:lang w:val="en-US"/>
        </w:rPr>
      </w:pPr>
      <w:r w:rsidRPr="001A41D9">
        <w:rPr>
          <w:rFonts w:ascii="Verdana" w:hAnsi="Verdana" w:cs="Arial"/>
          <w:sz w:val="22"/>
          <w:szCs w:val="22"/>
          <w:lang w:val="en-US"/>
        </w:rPr>
        <w:t>OCAM</w:t>
      </w:r>
      <w:r w:rsidRPr="001A41D9">
        <w:rPr>
          <w:rFonts w:ascii="Verdana" w:hAnsi="Verdana" w:cs="Arial"/>
          <w:sz w:val="22"/>
          <w:szCs w:val="22"/>
          <w:lang w:val="en-US"/>
        </w:rPr>
        <w:tab/>
        <w:t>Central American Commission of General Directors of Migration</w:t>
      </w:r>
    </w:p>
    <w:p w14:paraId="4FD8F145" w14:textId="22B089C7" w:rsidR="001A41D9" w:rsidRPr="001A41D9" w:rsidRDefault="001A41D9" w:rsidP="000C7A96">
      <w:pPr>
        <w:rPr>
          <w:rFonts w:ascii="Verdana" w:hAnsi="Verdana" w:cs="Arial"/>
          <w:sz w:val="22"/>
          <w:szCs w:val="22"/>
          <w:lang w:val="en-US"/>
        </w:rPr>
      </w:pPr>
      <w:r w:rsidRPr="001A41D9">
        <w:rPr>
          <w:rFonts w:ascii="Verdana" w:hAnsi="Verdana" w:cs="Arial"/>
          <w:sz w:val="22"/>
          <w:szCs w:val="22"/>
          <w:lang w:val="en-US"/>
        </w:rPr>
        <w:t>OECD</w:t>
      </w:r>
      <w:r w:rsidRPr="001A41D9">
        <w:rPr>
          <w:rFonts w:ascii="Verdana" w:hAnsi="Verdana" w:cs="Arial"/>
          <w:sz w:val="22"/>
          <w:szCs w:val="22"/>
          <w:lang w:val="en-US"/>
        </w:rPr>
        <w:tab/>
      </w:r>
      <w:r>
        <w:rPr>
          <w:rFonts w:ascii="Verdana" w:hAnsi="Verdana" w:cs="Arial"/>
          <w:sz w:val="22"/>
          <w:szCs w:val="22"/>
          <w:lang w:val="en-US"/>
        </w:rPr>
        <w:tab/>
      </w:r>
      <w:r>
        <w:rPr>
          <w:rFonts w:ascii="Verdana" w:hAnsi="Verdana" w:cs="Arial"/>
          <w:sz w:val="22"/>
          <w:szCs w:val="22"/>
          <w:lang w:val="en-US"/>
        </w:rPr>
        <w:tab/>
      </w:r>
      <w:r w:rsidRPr="001A41D9">
        <w:rPr>
          <w:rFonts w:ascii="Verdana" w:hAnsi="Verdana" w:cs="Arial"/>
          <w:sz w:val="22"/>
          <w:szCs w:val="22"/>
          <w:lang w:val="en-US"/>
        </w:rPr>
        <w:t>Organization of Economic Cooperation and Development</w:t>
      </w:r>
    </w:p>
    <w:p w14:paraId="50ACC566" w14:textId="1614CB76" w:rsidR="001A41D9" w:rsidRPr="001A41D9" w:rsidRDefault="001A41D9" w:rsidP="000C7A96">
      <w:pPr>
        <w:rPr>
          <w:rFonts w:ascii="Verdana" w:hAnsi="Verdana" w:cs="Arial"/>
          <w:sz w:val="22"/>
          <w:szCs w:val="22"/>
          <w:lang w:val="en-US"/>
        </w:rPr>
      </w:pPr>
      <w:r w:rsidRPr="001A41D9">
        <w:rPr>
          <w:rFonts w:ascii="Verdana" w:hAnsi="Verdana" w:cs="Arial"/>
          <w:sz w:val="22"/>
          <w:szCs w:val="22"/>
          <w:lang w:val="en-US"/>
        </w:rPr>
        <w:t>SICA</w:t>
      </w:r>
      <w:r w:rsidRPr="001A41D9">
        <w:rPr>
          <w:rFonts w:ascii="Verdana" w:hAnsi="Verdana" w:cs="Arial"/>
          <w:sz w:val="22"/>
          <w:szCs w:val="22"/>
          <w:lang w:val="en-US"/>
        </w:rPr>
        <w:tab/>
      </w:r>
      <w:r>
        <w:rPr>
          <w:rFonts w:ascii="Verdana" w:hAnsi="Verdana" w:cs="Arial"/>
          <w:sz w:val="22"/>
          <w:szCs w:val="22"/>
          <w:lang w:val="en-US"/>
        </w:rPr>
        <w:tab/>
      </w:r>
      <w:r>
        <w:rPr>
          <w:rFonts w:ascii="Verdana" w:hAnsi="Verdana" w:cs="Arial"/>
          <w:sz w:val="22"/>
          <w:szCs w:val="22"/>
          <w:lang w:val="en-US"/>
        </w:rPr>
        <w:tab/>
      </w:r>
      <w:r w:rsidRPr="001A41D9">
        <w:rPr>
          <w:rFonts w:ascii="Verdana" w:hAnsi="Verdana" w:cs="Arial"/>
          <w:sz w:val="22"/>
          <w:szCs w:val="22"/>
          <w:lang w:val="en-US"/>
        </w:rPr>
        <w:t>Central American Integration System</w:t>
      </w:r>
    </w:p>
    <w:p w14:paraId="0F1DB206" w14:textId="36CE1FD8" w:rsidR="001A41D9" w:rsidRPr="001A41D9" w:rsidRDefault="001A41D9" w:rsidP="000C7A96">
      <w:pPr>
        <w:rPr>
          <w:rFonts w:ascii="Verdana" w:hAnsi="Verdana" w:cs="Arial"/>
          <w:sz w:val="22"/>
          <w:szCs w:val="22"/>
          <w:lang w:val="en-US"/>
        </w:rPr>
      </w:pPr>
      <w:r w:rsidRPr="001A41D9">
        <w:rPr>
          <w:rFonts w:ascii="Verdana" w:hAnsi="Verdana" w:cs="Arial"/>
          <w:sz w:val="22"/>
          <w:szCs w:val="22"/>
          <w:lang w:val="en-US"/>
        </w:rPr>
        <w:t>UNFPA</w:t>
      </w:r>
      <w:r w:rsidRPr="001A41D9">
        <w:rPr>
          <w:rFonts w:ascii="Verdana" w:hAnsi="Verdana" w:cs="Arial"/>
          <w:sz w:val="22"/>
          <w:szCs w:val="22"/>
          <w:lang w:val="en-US"/>
        </w:rPr>
        <w:tab/>
      </w:r>
      <w:r>
        <w:rPr>
          <w:rFonts w:ascii="Verdana" w:hAnsi="Verdana" w:cs="Arial"/>
          <w:sz w:val="22"/>
          <w:szCs w:val="22"/>
          <w:lang w:val="en-US"/>
        </w:rPr>
        <w:tab/>
      </w:r>
      <w:r w:rsidRPr="001A41D9">
        <w:rPr>
          <w:rFonts w:ascii="Verdana" w:hAnsi="Verdana" w:cs="Arial"/>
          <w:sz w:val="22"/>
          <w:szCs w:val="22"/>
          <w:lang w:val="en-US"/>
        </w:rPr>
        <w:t>United Nations Population Fund</w:t>
      </w:r>
    </w:p>
    <w:p w14:paraId="395A2557" w14:textId="1CA8813B" w:rsidR="002E112F" w:rsidRPr="001A41D9" w:rsidRDefault="001A41D9" w:rsidP="000C7A96">
      <w:pPr>
        <w:rPr>
          <w:rFonts w:ascii="Arial" w:hAnsi="Arial" w:cs="Arial"/>
          <w:b/>
          <w:bCs/>
          <w:sz w:val="22"/>
          <w:szCs w:val="22"/>
          <w:lang w:val="en-US"/>
        </w:rPr>
      </w:pPr>
      <w:r w:rsidRPr="001A41D9">
        <w:rPr>
          <w:rFonts w:ascii="Verdana" w:hAnsi="Verdana" w:cs="Arial"/>
          <w:sz w:val="22"/>
          <w:szCs w:val="22"/>
          <w:lang w:val="en-US"/>
        </w:rPr>
        <w:t xml:space="preserve">UNHCR </w:t>
      </w:r>
      <w:r w:rsidRPr="001A41D9">
        <w:rPr>
          <w:rFonts w:ascii="Verdana" w:hAnsi="Verdana" w:cs="Arial"/>
          <w:sz w:val="22"/>
          <w:szCs w:val="22"/>
          <w:lang w:val="en-US"/>
        </w:rPr>
        <w:tab/>
      </w:r>
      <w:r>
        <w:rPr>
          <w:rFonts w:ascii="Verdana" w:hAnsi="Verdana" w:cs="Arial"/>
          <w:sz w:val="22"/>
          <w:szCs w:val="22"/>
          <w:lang w:val="en-US"/>
        </w:rPr>
        <w:tab/>
      </w:r>
      <w:r w:rsidRPr="001A41D9">
        <w:rPr>
          <w:rFonts w:ascii="Verdana" w:hAnsi="Verdana" w:cs="Arial"/>
          <w:sz w:val="22"/>
          <w:szCs w:val="22"/>
          <w:lang w:val="en-US"/>
        </w:rPr>
        <w:t>United Nations High Commissioner for Refugees</w:t>
      </w:r>
    </w:p>
    <w:p w14:paraId="52574D7A" w14:textId="77777777" w:rsidR="002E112F" w:rsidRPr="001A41D9" w:rsidRDefault="002E112F" w:rsidP="000C7A96">
      <w:pPr>
        <w:jc w:val="center"/>
        <w:rPr>
          <w:rFonts w:ascii="Arial" w:hAnsi="Arial" w:cs="Arial"/>
          <w:b/>
          <w:bCs/>
          <w:sz w:val="22"/>
          <w:szCs w:val="22"/>
          <w:lang w:val="en-US"/>
        </w:rPr>
      </w:pPr>
    </w:p>
    <w:p w14:paraId="7A44171C" w14:textId="45F1D91D" w:rsidR="000C7A96" w:rsidRDefault="000C7A96">
      <w:pPr>
        <w:spacing w:after="200" w:line="276" w:lineRule="auto"/>
        <w:rPr>
          <w:rFonts w:ascii="Arial" w:hAnsi="Arial" w:cs="Arial"/>
          <w:b/>
          <w:bCs/>
          <w:sz w:val="22"/>
          <w:szCs w:val="22"/>
          <w:lang w:val="en-US"/>
        </w:rPr>
      </w:pPr>
      <w:r>
        <w:rPr>
          <w:rFonts w:ascii="Arial" w:hAnsi="Arial" w:cs="Arial"/>
          <w:b/>
          <w:bCs/>
          <w:sz w:val="22"/>
          <w:szCs w:val="22"/>
          <w:lang w:val="en-US"/>
        </w:rPr>
        <w:br w:type="page"/>
      </w:r>
    </w:p>
    <w:p w14:paraId="6A230C2B" w14:textId="77777777" w:rsidR="002E112F" w:rsidRPr="001A41D9" w:rsidRDefault="002E112F" w:rsidP="000C7A96">
      <w:pPr>
        <w:jc w:val="center"/>
        <w:rPr>
          <w:rFonts w:ascii="Arial" w:hAnsi="Arial" w:cs="Arial"/>
          <w:b/>
          <w:bCs/>
          <w:sz w:val="22"/>
          <w:szCs w:val="22"/>
          <w:lang w:val="en-US"/>
        </w:rPr>
      </w:pPr>
      <w:bookmarkStart w:id="0" w:name="_GoBack"/>
      <w:bookmarkEnd w:id="0"/>
    </w:p>
    <w:p w14:paraId="21378C8D" w14:textId="77777777" w:rsidR="00AD6793" w:rsidRPr="001A41D9" w:rsidRDefault="00AD6793" w:rsidP="000C7A96">
      <w:pPr>
        <w:jc w:val="center"/>
        <w:rPr>
          <w:rFonts w:ascii="Eras Medium ITC" w:hAnsi="Eras Medium ITC" w:cs="Arial"/>
          <w:b/>
          <w:bCs/>
          <w:sz w:val="24"/>
          <w:szCs w:val="24"/>
          <w:lang w:val="en-US"/>
        </w:rPr>
      </w:pPr>
      <w:r w:rsidRPr="001A41D9">
        <w:rPr>
          <w:rFonts w:ascii="Eras Medium ITC" w:hAnsi="Eras Medium ITC" w:cs="Arial"/>
          <w:b/>
          <w:bCs/>
          <w:sz w:val="24"/>
          <w:szCs w:val="24"/>
          <w:lang w:val="en-US"/>
        </w:rPr>
        <w:t xml:space="preserve">ANEXO I </w:t>
      </w:r>
    </w:p>
    <w:p w14:paraId="6B17CEF8" w14:textId="77777777" w:rsidR="00AD6793" w:rsidRPr="001A41D9" w:rsidRDefault="00AD6793" w:rsidP="000C7A96">
      <w:pPr>
        <w:jc w:val="center"/>
        <w:rPr>
          <w:rFonts w:ascii="Eras Medium ITC" w:hAnsi="Eras Medium ITC" w:cs="Arial"/>
          <w:b/>
          <w:bCs/>
          <w:sz w:val="24"/>
          <w:szCs w:val="24"/>
          <w:lang w:val="en-US"/>
        </w:rPr>
      </w:pPr>
    </w:p>
    <w:p w14:paraId="0B6BE075" w14:textId="1D8AA2CC" w:rsidR="00AD6793" w:rsidRPr="00AD6793" w:rsidRDefault="00AD6793" w:rsidP="000C7A96">
      <w:pPr>
        <w:jc w:val="center"/>
        <w:rPr>
          <w:rFonts w:ascii="Eras Medium ITC" w:hAnsi="Eras Medium ITC"/>
          <w:sz w:val="22"/>
          <w:szCs w:val="22"/>
        </w:rPr>
      </w:pPr>
      <w:r w:rsidRPr="00583ECB">
        <w:rPr>
          <w:rFonts w:ascii="Eras Medium ITC" w:hAnsi="Eras Medium ITC"/>
          <w:u w:val="single"/>
        </w:rPr>
        <w:t>DIAGRAMA-RESUMEN DEL FUN</w:t>
      </w:r>
      <w:r w:rsidRPr="00AD6793">
        <w:rPr>
          <w:rFonts w:ascii="Eras Medium ITC" w:hAnsi="Eras Medium ITC"/>
          <w:u w:val="single"/>
          <w:lang w:val="es-ES_tradnl"/>
        </w:rPr>
        <w:t>CIONAMIENTO DE LA CRM</w:t>
      </w:r>
    </w:p>
    <w:p w14:paraId="448E8C65" w14:textId="77777777" w:rsidR="00A5247A" w:rsidRDefault="004179BE" w:rsidP="000C7A96">
      <w:pPr>
        <w:pStyle w:val="ListParagraph"/>
        <w:numPr>
          <w:ilvl w:val="0"/>
          <w:numId w:val="7"/>
        </w:numPr>
      </w:pPr>
    </w:p>
    <w:p w14:paraId="2BACD8C2" w14:textId="77777777" w:rsidR="00B10185" w:rsidRDefault="00B10185" w:rsidP="000C7A96"/>
    <w:p w14:paraId="21044AB1" w14:textId="742DCCE7" w:rsidR="00B10185" w:rsidRDefault="00B10185" w:rsidP="000C7A96"/>
    <w:p w14:paraId="3CB23554" w14:textId="0B670F92" w:rsidR="00B10185" w:rsidRDefault="00583ECB" w:rsidP="000C7A96">
      <w:r>
        <w:rPr>
          <w:rFonts w:ascii="Eras Medium ITC" w:hAnsi="Eras Medium ITC"/>
          <w:noProof/>
          <w:u w:val="single"/>
          <w:lang w:val="en-US"/>
        </w:rPr>
        <mc:AlternateContent>
          <mc:Choice Requires="wpc">
            <w:drawing>
              <wp:anchor distT="0" distB="0" distL="114300" distR="114300" simplePos="0" relativeHeight="251662336" behindDoc="0" locked="0" layoutInCell="1" allowOverlap="1" wp14:anchorId="303FD48E" wp14:editId="7157BDD2">
                <wp:simplePos x="0" y="0"/>
                <wp:positionH relativeFrom="margin">
                  <wp:align>center</wp:align>
                </wp:positionH>
                <wp:positionV relativeFrom="paragraph">
                  <wp:posOffset>121664</wp:posOffset>
                </wp:positionV>
                <wp:extent cx="6629400" cy="6776085"/>
                <wp:effectExtent l="0" t="0" r="0" b="0"/>
                <wp:wrapNone/>
                <wp:docPr id="40"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0" name="AutoShape 4"/>
                        <wps:cNvSpPr>
                          <a:spLocks noChangeArrowheads="1"/>
                        </wps:cNvSpPr>
                        <wps:spPr bwMode="auto">
                          <a:xfrm>
                            <a:off x="1280795" y="22860"/>
                            <a:ext cx="4777105" cy="1577340"/>
                          </a:xfrm>
                          <a:prstGeom prst="roundRect">
                            <a:avLst>
                              <a:gd name="adj" fmla="val 50000"/>
                            </a:avLst>
                          </a:prstGeom>
                          <a:solidFill>
                            <a:srgbClr val="DEE3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none" lIns="91440" tIns="45720" rIns="91440" bIns="45720" anchor="ctr" anchorCtr="0" upright="1">
                          <a:noAutofit/>
                        </wps:bodyPr>
                      </wps:wsp>
                      <wps:wsp>
                        <wps:cNvPr id="21" name="AutoShape 5"/>
                        <wps:cNvSpPr>
                          <a:spLocks noChangeArrowheads="1"/>
                        </wps:cNvSpPr>
                        <wps:spPr bwMode="auto">
                          <a:xfrm>
                            <a:off x="2171700" y="2400300"/>
                            <a:ext cx="2743200" cy="660400"/>
                          </a:xfrm>
                          <a:prstGeom prst="roundRect">
                            <a:avLst>
                              <a:gd name="adj" fmla="val 50000"/>
                            </a:avLst>
                          </a:prstGeom>
                          <a:solidFill>
                            <a:srgbClr val="DEE3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none" lIns="91440" tIns="45720" rIns="91440" bIns="45720" anchor="ctr" anchorCtr="0" upright="1">
                          <a:noAutofit/>
                        </wps:bodyPr>
                      </wps:wsp>
                      <wps:wsp>
                        <wps:cNvPr id="22" name="Text Box 6"/>
                        <wps:cNvSpPr txBox="1">
                          <a:spLocks noChangeArrowheads="1"/>
                        </wps:cNvSpPr>
                        <wps:spPr bwMode="auto">
                          <a:xfrm>
                            <a:off x="2008415" y="3649172"/>
                            <a:ext cx="1055419" cy="588518"/>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663D53" w14:textId="77777777" w:rsidR="00583ECB" w:rsidRPr="00583ECB" w:rsidRDefault="00583ECB" w:rsidP="00583ECB">
                              <w:pPr>
                                <w:jc w:val="center"/>
                                <w:rPr>
                                  <w:rFonts w:ascii="Arial Black" w:hAnsi="Arial Black" w:cs="Arial Black"/>
                                  <w:color w:val="000000"/>
                                  <w:sz w:val="14"/>
                                  <w:szCs w:val="14"/>
                                  <w:lang w:val="es-ES"/>
                                </w:rPr>
                              </w:pPr>
                              <w:r w:rsidRPr="00583ECB">
                                <w:rPr>
                                  <w:rFonts w:ascii="Arial Black" w:hAnsi="Arial Black" w:cs="Arial Black"/>
                                  <w:color w:val="000000"/>
                                  <w:sz w:val="14"/>
                                  <w:szCs w:val="14"/>
                                  <w:lang w:val="es-ES"/>
                                </w:rPr>
                                <w:t xml:space="preserve">Red para </w:t>
                              </w:r>
                              <w:r w:rsidRPr="00583ECB">
                                <w:rPr>
                                  <w:rFonts w:ascii="Arial Black" w:hAnsi="Arial Black" w:cs="Arial Black"/>
                                  <w:color w:val="000000"/>
                                  <w:sz w:val="14"/>
                                  <w:szCs w:val="14"/>
                                  <w:lang w:val="es-ES"/>
                                </w:rPr>
                                <w:br/>
                                <w:t xml:space="preserve">el Combate </w:t>
                              </w:r>
                              <w:r w:rsidRPr="00583ECB">
                                <w:rPr>
                                  <w:rFonts w:ascii="Arial Black" w:hAnsi="Arial Black" w:cs="Arial Black"/>
                                  <w:color w:val="000000"/>
                                  <w:sz w:val="14"/>
                                  <w:szCs w:val="14"/>
                                  <w:lang w:val="es-ES"/>
                                </w:rPr>
                                <w:br/>
                                <w:t>a la Trata y</w:t>
                              </w:r>
                            </w:p>
                            <w:p w14:paraId="034B5147" w14:textId="77777777" w:rsidR="00583ECB" w:rsidRPr="00583ECB" w:rsidRDefault="00583ECB" w:rsidP="00583ECB">
                              <w:pPr>
                                <w:jc w:val="center"/>
                                <w:rPr>
                                  <w:rFonts w:ascii="Arial Black" w:hAnsi="Arial Black" w:cs="Arial Black"/>
                                  <w:color w:val="000000"/>
                                  <w:sz w:val="14"/>
                                  <w:szCs w:val="14"/>
                                  <w:lang w:val="en-US"/>
                                </w:rPr>
                              </w:pPr>
                              <w:proofErr w:type="gramStart"/>
                              <w:r w:rsidRPr="00583ECB">
                                <w:rPr>
                                  <w:rFonts w:ascii="Arial Black" w:hAnsi="Arial Black" w:cs="Arial Black"/>
                                  <w:color w:val="000000"/>
                                  <w:sz w:val="14"/>
                                  <w:szCs w:val="14"/>
                                  <w:lang w:val="es-ES"/>
                                </w:rPr>
                                <w:t>al</w:t>
                              </w:r>
                              <w:proofErr w:type="gramEnd"/>
                              <w:r w:rsidRPr="00583ECB">
                                <w:rPr>
                                  <w:rFonts w:ascii="Arial Black" w:hAnsi="Arial Black" w:cs="Arial Black"/>
                                  <w:color w:val="000000"/>
                                  <w:sz w:val="14"/>
                                  <w:szCs w:val="14"/>
                                  <w:lang w:val="es-ES"/>
                                </w:rPr>
                                <w:t xml:space="preserve"> Tráfico Ilícito</w:t>
                              </w:r>
                            </w:p>
                          </w:txbxContent>
                        </wps:txbx>
                        <wps:bodyPr rot="0" vert="horz" wrap="square" lIns="86868" tIns="43434" rIns="86868" bIns="43434" upright="1">
                          <a:spAutoFit/>
                        </wps:bodyPr>
                      </wps:wsp>
                      <wps:wsp>
                        <wps:cNvPr id="23" name="Text Box 7"/>
                        <wps:cNvSpPr txBox="1">
                          <a:spLocks noChangeArrowheads="1"/>
                        </wps:cNvSpPr>
                        <wps:spPr bwMode="auto">
                          <a:xfrm>
                            <a:off x="3158835" y="3650769"/>
                            <a:ext cx="702691" cy="462788"/>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79C623" w14:textId="77777777" w:rsidR="00583ECB" w:rsidRPr="00583ECB" w:rsidRDefault="00583ECB" w:rsidP="00583ECB">
                              <w:pPr>
                                <w:autoSpaceDE w:val="0"/>
                                <w:autoSpaceDN w:val="0"/>
                                <w:adjustRightInd w:val="0"/>
                                <w:jc w:val="center"/>
                                <w:rPr>
                                  <w:rFonts w:ascii="Arial Black" w:hAnsi="Arial Black" w:cs="Arial Black"/>
                                  <w:color w:val="000000"/>
                                  <w:sz w:val="14"/>
                                  <w:szCs w:val="14"/>
                                  <w:lang w:val="en-CA"/>
                                </w:rPr>
                              </w:pPr>
                              <w:r w:rsidRPr="00583ECB">
                                <w:rPr>
                                  <w:rFonts w:ascii="Arial Black" w:hAnsi="Arial Black" w:cs="Arial Black"/>
                                  <w:color w:val="000000"/>
                                  <w:sz w:val="14"/>
                                  <w:szCs w:val="14"/>
                                  <w:lang w:val="en-CA"/>
                                </w:rPr>
                                <w:t xml:space="preserve">Red de </w:t>
                              </w:r>
                            </w:p>
                            <w:p w14:paraId="09B33983" w14:textId="77777777" w:rsidR="00583ECB" w:rsidRPr="00583ECB" w:rsidRDefault="00583ECB" w:rsidP="00583ECB">
                              <w:pPr>
                                <w:autoSpaceDE w:val="0"/>
                                <w:autoSpaceDN w:val="0"/>
                                <w:adjustRightInd w:val="0"/>
                                <w:jc w:val="center"/>
                                <w:rPr>
                                  <w:rFonts w:ascii="Arial Black" w:hAnsi="Arial Black" w:cs="Arial Black"/>
                                  <w:color w:val="000000"/>
                                  <w:sz w:val="14"/>
                                  <w:szCs w:val="14"/>
                                  <w:lang w:val="en-CA"/>
                                </w:rPr>
                              </w:pPr>
                              <w:r w:rsidRPr="00583ECB">
                                <w:rPr>
                                  <w:rFonts w:ascii="Arial Black" w:hAnsi="Arial Black" w:cs="Arial Black"/>
                                  <w:color w:val="000000"/>
                                  <w:sz w:val="14"/>
                                  <w:szCs w:val="14"/>
                                  <w:lang w:val="en-CA"/>
                                </w:rPr>
                                <w:t xml:space="preserve">Protección </w:t>
                              </w:r>
                            </w:p>
                            <w:p w14:paraId="3BB20652" w14:textId="77777777" w:rsidR="00583ECB" w:rsidRPr="00583ECB" w:rsidRDefault="00583ECB" w:rsidP="00583ECB">
                              <w:pPr>
                                <w:autoSpaceDE w:val="0"/>
                                <w:autoSpaceDN w:val="0"/>
                                <w:adjustRightInd w:val="0"/>
                                <w:jc w:val="center"/>
                                <w:rPr>
                                  <w:rFonts w:ascii="Arial Black" w:hAnsi="Arial Black" w:cs="Arial Black"/>
                                  <w:color w:val="000000"/>
                                  <w:sz w:val="14"/>
                                  <w:szCs w:val="14"/>
                                  <w:lang w:val="en-CA"/>
                                </w:rPr>
                              </w:pPr>
                              <w:r w:rsidRPr="00583ECB">
                                <w:rPr>
                                  <w:rFonts w:ascii="Arial Black" w:hAnsi="Arial Black" w:cs="Arial Black"/>
                                  <w:color w:val="000000"/>
                                  <w:sz w:val="14"/>
                                  <w:szCs w:val="14"/>
                                  <w:lang w:val="en-CA"/>
                                </w:rPr>
                                <w:t>Consular</w:t>
                              </w:r>
                            </w:p>
                          </w:txbxContent>
                        </wps:txbx>
                        <wps:bodyPr rot="0" vert="horz" wrap="none" lIns="86868" tIns="43434" rIns="86868" bIns="43434" upright="1">
                          <a:spAutoFit/>
                        </wps:bodyPr>
                      </wps:wsp>
                      <wps:wsp>
                        <wps:cNvPr id="24" name="Text Box 8"/>
                        <wps:cNvSpPr txBox="1">
                          <a:spLocks noChangeArrowheads="1"/>
                        </wps:cNvSpPr>
                        <wps:spPr bwMode="auto">
                          <a:xfrm>
                            <a:off x="1600200" y="0"/>
                            <a:ext cx="4275455" cy="163576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A94651" w14:textId="77777777" w:rsidR="00583ECB" w:rsidRPr="00CC2688" w:rsidRDefault="00583ECB" w:rsidP="00583ECB">
                              <w:pPr>
                                <w:autoSpaceDE w:val="0"/>
                                <w:autoSpaceDN w:val="0"/>
                                <w:adjustRightInd w:val="0"/>
                                <w:jc w:val="center"/>
                                <w:rPr>
                                  <w:rFonts w:ascii="Arial Black" w:hAnsi="Arial Black" w:cs="Arial Black"/>
                                  <w:b/>
                                  <w:bCs/>
                                  <w:color w:val="000000"/>
                                  <w:sz w:val="23"/>
                                  <w:lang w:val="es-ES"/>
                                </w:rPr>
                              </w:pPr>
                              <w:r w:rsidRPr="00CC2688">
                                <w:rPr>
                                  <w:rFonts w:ascii="Arial Black" w:hAnsi="Arial Black" w:cs="Arial Black"/>
                                  <w:b/>
                                  <w:bCs/>
                                  <w:color w:val="000000"/>
                                  <w:sz w:val="23"/>
                                </w:rPr>
                                <w:t>Reunión de Viceministros</w:t>
                              </w:r>
                            </w:p>
                            <w:p w14:paraId="73FB52AF" w14:textId="77777777" w:rsidR="00583ECB" w:rsidRDefault="00583ECB" w:rsidP="00583ECB">
                              <w:pPr>
                                <w:autoSpaceDE w:val="0"/>
                                <w:autoSpaceDN w:val="0"/>
                                <w:adjustRightInd w:val="0"/>
                                <w:rPr>
                                  <w:rFonts w:ascii="Arial Black" w:hAnsi="Arial Black" w:cs="Arial Black"/>
                                  <w:b/>
                                  <w:bCs/>
                                  <w:color w:val="000000"/>
                                  <w:sz w:val="6"/>
                                  <w:szCs w:val="6"/>
                                  <w:lang w:val="es-ES"/>
                                </w:rPr>
                              </w:pPr>
                            </w:p>
                            <w:p w14:paraId="0BA00BCC" w14:textId="77777777" w:rsidR="00583ECB" w:rsidRPr="00AC28A2" w:rsidRDefault="00583ECB" w:rsidP="00583ECB">
                              <w:pPr>
                                <w:autoSpaceDE w:val="0"/>
                                <w:autoSpaceDN w:val="0"/>
                                <w:adjustRightInd w:val="0"/>
                                <w:rPr>
                                  <w:rFonts w:ascii="Arial Black" w:hAnsi="Arial Black" w:cs="Arial Black"/>
                                  <w:color w:val="000000"/>
                                  <w:sz w:val="16"/>
                                  <w:szCs w:val="16"/>
                                </w:rPr>
                              </w:pPr>
                              <w:r w:rsidRPr="00AC28A2">
                                <w:rPr>
                                  <w:rFonts w:ascii="Arial Black" w:hAnsi="Arial Black" w:cs="Arial Black"/>
                                  <w:color w:val="000000"/>
                                  <w:sz w:val="16"/>
                                  <w:szCs w:val="16"/>
                                </w:rPr>
                                <w:t xml:space="preserve">La Reunión Anual de los Viceministros (Gobernación y Relaciones Exteriores) es el órgano que toma las decisiones de la CRM a través de deliberaciones conducidas en pleno respeto de la soberanía de los Países Miembros. </w:t>
                              </w:r>
                            </w:p>
                            <w:p w14:paraId="15F14D48" w14:textId="77777777" w:rsidR="00583ECB" w:rsidRPr="00AC28A2" w:rsidRDefault="00583ECB" w:rsidP="00583ECB">
                              <w:pPr>
                                <w:autoSpaceDE w:val="0"/>
                                <w:autoSpaceDN w:val="0"/>
                                <w:adjustRightInd w:val="0"/>
                                <w:rPr>
                                  <w:rFonts w:ascii="Arial Black" w:hAnsi="Arial Black" w:cs="Arial Black"/>
                                  <w:color w:val="000000"/>
                                  <w:sz w:val="16"/>
                                  <w:szCs w:val="16"/>
                                </w:rPr>
                              </w:pPr>
                            </w:p>
                            <w:p w14:paraId="652E7129" w14:textId="77777777" w:rsidR="00583ECB" w:rsidRPr="00AC28A2" w:rsidRDefault="00583ECB" w:rsidP="00583ECB">
                              <w:pPr>
                                <w:autoSpaceDE w:val="0"/>
                                <w:autoSpaceDN w:val="0"/>
                                <w:adjustRightInd w:val="0"/>
                                <w:rPr>
                                  <w:rFonts w:ascii="Arial Black" w:hAnsi="Arial Black" w:cs="Arial Black"/>
                                  <w:color w:val="000000"/>
                                  <w:sz w:val="16"/>
                                  <w:szCs w:val="16"/>
                                </w:rPr>
                              </w:pPr>
                              <w:r w:rsidRPr="00AC28A2">
                                <w:rPr>
                                  <w:rFonts w:ascii="Arial Black" w:hAnsi="Arial Black" w:cs="Arial Black"/>
                                  <w:color w:val="000000"/>
                                  <w:sz w:val="16"/>
                                  <w:szCs w:val="16"/>
                                </w:rPr>
                                <w:t>Estas decisiones se toman después de las reuniones plenarias, en una reunión a puerta cerrada que facilita un diálogo informal y franco. Aunque las decisiones Viceministeriales no son vinculantes, las mismas constituyen un marco de cooperación regional.</w:t>
                              </w:r>
                            </w:p>
                          </w:txbxContent>
                        </wps:txbx>
                        <wps:bodyPr rot="0" vert="horz" wrap="square" lIns="86868" tIns="43434" rIns="86868" bIns="43434" anchor="t" anchorCtr="0" upright="1">
                          <a:spAutoFit/>
                        </wps:bodyPr>
                      </wps:wsp>
                      <wps:wsp>
                        <wps:cNvPr id="25" name="Text Box 9"/>
                        <wps:cNvSpPr txBox="1">
                          <a:spLocks noChangeArrowheads="1"/>
                        </wps:cNvSpPr>
                        <wps:spPr bwMode="auto">
                          <a:xfrm>
                            <a:off x="2286000" y="2400300"/>
                            <a:ext cx="2400935" cy="66865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B81FF7" w14:textId="77777777" w:rsidR="00583ECB" w:rsidRPr="00B1596A" w:rsidRDefault="00583ECB" w:rsidP="00583ECB">
                              <w:pPr>
                                <w:autoSpaceDE w:val="0"/>
                                <w:autoSpaceDN w:val="0"/>
                                <w:adjustRightInd w:val="0"/>
                                <w:rPr>
                                  <w:rFonts w:ascii="Arial Black" w:hAnsi="Arial Black" w:cs="Arial Black"/>
                                  <w:color w:val="000000"/>
                                  <w:sz w:val="13"/>
                                  <w:szCs w:val="14"/>
                                </w:rPr>
                              </w:pPr>
                              <w:r w:rsidRPr="00CC2688">
                                <w:rPr>
                                  <w:rFonts w:ascii="Arial Black" w:hAnsi="Arial Black" w:cs="Arial Black"/>
                                  <w:color w:val="000000"/>
                                  <w:sz w:val="13"/>
                                  <w:szCs w:val="14"/>
                                  <w:lang w:val="es-ES"/>
                                </w:rPr>
                                <w:t>El Grupo Regional de Consulta sobre Migración (GRCM), el cual representa los niveles técnicos y operativos de la CRM, h</w:t>
                              </w:r>
                              <w:proofErr w:type="spellStart"/>
                              <w:r w:rsidRPr="00CC2688">
                                <w:rPr>
                                  <w:rFonts w:ascii="Arial Black" w:hAnsi="Arial Black" w:cs="Arial Black"/>
                                  <w:color w:val="000000"/>
                                  <w:sz w:val="13"/>
                                  <w:szCs w:val="14"/>
                                </w:rPr>
                                <w:t>ace</w:t>
                              </w:r>
                              <w:proofErr w:type="spellEnd"/>
                              <w:r w:rsidRPr="00CC2688">
                                <w:rPr>
                                  <w:rFonts w:ascii="Arial Black" w:hAnsi="Arial Black" w:cs="Arial Black"/>
                                  <w:color w:val="000000"/>
                                  <w:sz w:val="13"/>
                                  <w:szCs w:val="14"/>
                                </w:rPr>
                                <w:t xml:space="preserve"> recomendaciones a los viceministros e implementa y monitorea las acciones decididas por los viceministros</w:t>
                              </w:r>
                            </w:p>
                          </w:txbxContent>
                        </wps:txbx>
                        <wps:bodyPr rot="0" vert="horz" wrap="square" lIns="86868" tIns="43434" rIns="86868" bIns="43434" anchor="t" anchorCtr="0" upright="1">
                          <a:spAutoFit/>
                        </wps:bodyPr>
                      </wps:wsp>
                      <wps:wsp>
                        <wps:cNvPr id="26" name="AutoShape 10"/>
                        <wps:cNvSpPr>
                          <a:spLocks noChangeArrowheads="1"/>
                        </wps:cNvSpPr>
                        <wps:spPr bwMode="auto">
                          <a:xfrm flipH="1">
                            <a:off x="4229100" y="1600200"/>
                            <a:ext cx="275590" cy="391795"/>
                          </a:xfrm>
                          <a:prstGeom prst="upArrow">
                            <a:avLst>
                              <a:gd name="adj1" fmla="val 50000"/>
                              <a:gd name="adj2" fmla="val 35541"/>
                            </a:avLst>
                          </a:prstGeom>
                          <a:solidFill>
                            <a:srgbClr val="FFFF00"/>
                          </a:solidFill>
                          <a:ln w="9525">
                            <a:solidFill>
                              <a:srgbClr val="000000"/>
                            </a:solidFill>
                            <a:miter lim="800000"/>
                            <a:headEnd/>
                            <a:tailEnd/>
                          </a:ln>
                        </wps:spPr>
                        <wps:bodyPr rot="0" vert="horz" wrap="none" lIns="91440" tIns="45720" rIns="91440" bIns="45720" anchor="ctr" anchorCtr="0" upright="1">
                          <a:noAutofit/>
                        </wps:bodyPr>
                      </wps:wsp>
                      <wps:wsp>
                        <wps:cNvPr id="27" name="Text Box 11"/>
                        <wps:cNvSpPr txBox="1">
                          <a:spLocks noChangeArrowheads="1"/>
                        </wps:cNvSpPr>
                        <wps:spPr bwMode="auto">
                          <a:xfrm>
                            <a:off x="2514600" y="1714500"/>
                            <a:ext cx="2127250" cy="37274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AF1A0D" w14:textId="77777777" w:rsidR="00583ECB" w:rsidRPr="00CC2688" w:rsidRDefault="00583ECB" w:rsidP="00583ECB">
                              <w:pPr>
                                <w:autoSpaceDE w:val="0"/>
                                <w:autoSpaceDN w:val="0"/>
                                <w:adjustRightInd w:val="0"/>
                                <w:jc w:val="center"/>
                                <w:rPr>
                                  <w:rFonts w:ascii="Arial Black" w:hAnsi="Arial Black" w:cs="Arial Black"/>
                                  <w:color w:val="000000"/>
                                  <w:sz w:val="15"/>
                                  <w:szCs w:val="16"/>
                                  <w:lang w:val="en-CA"/>
                                </w:rPr>
                              </w:pPr>
                              <w:r w:rsidRPr="00ED1893">
                                <w:rPr>
                                  <w:rFonts w:ascii="Arial Black" w:hAnsi="Arial Black" w:cs="Arial Black"/>
                                  <w:color w:val="000000"/>
                                  <w:sz w:val="17"/>
                                  <w:szCs w:val="18"/>
                                </w:rPr>
                                <w:t>Recomendaciones</w:t>
                              </w:r>
                              <w:r w:rsidRPr="00CC2688">
                                <w:rPr>
                                  <w:rFonts w:ascii="Arial Black" w:hAnsi="Arial Black" w:cs="Arial Black"/>
                                  <w:color w:val="000000"/>
                                  <w:sz w:val="15"/>
                                  <w:szCs w:val="16"/>
                                  <w:lang w:val="en-CA"/>
                                </w:rPr>
                                <w:t xml:space="preserve"> </w:t>
                              </w:r>
                              <w:r w:rsidRPr="00CC2688">
                                <w:rPr>
                                  <w:rFonts w:ascii="Arial Black" w:hAnsi="Arial Black" w:cs="Arial Black"/>
                                  <w:color w:val="000000"/>
                                  <w:sz w:val="15"/>
                                  <w:szCs w:val="16"/>
                                  <w:lang w:val="en-CA"/>
                                </w:rPr>
                                <w:br/>
                                <w:t xml:space="preserve">para </w:t>
                              </w:r>
                              <w:r w:rsidRPr="00ED1893">
                                <w:rPr>
                                  <w:rFonts w:ascii="Arial Black" w:hAnsi="Arial Black" w:cs="Arial Black"/>
                                  <w:color w:val="000000"/>
                                  <w:sz w:val="15"/>
                                  <w:szCs w:val="16"/>
                                </w:rPr>
                                <w:t>los</w:t>
                              </w:r>
                              <w:r w:rsidRPr="00CC2688">
                                <w:rPr>
                                  <w:rFonts w:ascii="Arial Black" w:hAnsi="Arial Black" w:cs="Arial Black"/>
                                  <w:color w:val="000000"/>
                                  <w:sz w:val="15"/>
                                  <w:szCs w:val="16"/>
                                  <w:lang w:val="en-CA"/>
                                </w:rPr>
                                <w:t xml:space="preserve"> </w:t>
                              </w:r>
                              <w:r w:rsidRPr="00ED1893">
                                <w:rPr>
                                  <w:rFonts w:ascii="Arial Black" w:hAnsi="Arial Black" w:cs="Arial Black"/>
                                  <w:color w:val="000000"/>
                                  <w:sz w:val="15"/>
                                  <w:szCs w:val="16"/>
                                </w:rPr>
                                <w:t>Viceministros</w:t>
                              </w:r>
                            </w:p>
                          </w:txbxContent>
                        </wps:txbx>
                        <wps:bodyPr rot="0" vert="horz" wrap="square" lIns="86868" tIns="43434" rIns="86868" bIns="43434" anchor="t" anchorCtr="0" upright="1">
                          <a:spAutoFit/>
                        </wps:bodyPr>
                      </wps:wsp>
                      <wps:wsp>
                        <wps:cNvPr id="28" name="AutoShape 12"/>
                        <wps:cNvSpPr>
                          <a:spLocks/>
                        </wps:cNvSpPr>
                        <wps:spPr bwMode="auto">
                          <a:xfrm>
                            <a:off x="1736090" y="1988820"/>
                            <a:ext cx="343535" cy="1987550"/>
                          </a:xfrm>
                          <a:prstGeom prst="leftBrace">
                            <a:avLst>
                              <a:gd name="adj1" fmla="val 48213"/>
                              <a:gd name="adj2" fmla="val 50000"/>
                            </a:avLst>
                          </a:prstGeom>
                          <a:noFill/>
                          <a:ln w="9525">
                            <a:solidFill>
                              <a:srgbClr val="8295B6"/>
                            </a:solidFill>
                            <a:round/>
                            <a:headEnd/>
                            <a:tailEnd/>
                          </a:ln>
                          <a:extLst>
                            <a:ext uri="{909E8E84-426E-40DD-AFC4-6F175D3DCCD1}">
                              <a14:hiddenFill xmlns:a14="http://schemas.microsoft.com/office/drawing/2010/main">
                                <a:solidFill>
                                  <a:srgbClr val="BBE0E3"/>
                                </a:solidFill>
                              </a14:hiddenFill>
                            </a:ext>
                          </a:extLst>
                        </wps:spPr>
                        <wps:bodyPr rot="0" vert="horz" wrap="none" lIns="91440" tIns="45720" rIns="91440" bIns="45720" anchor="ctr" anchorCtr="0" upright="1">
                          <a:noAutofit/>
                        </wps:bodyPr>
                      </wps:wsp>
                      <wps:wsp>
                        <wps:cNvPr id="29" name="WordArt 13"/>
                        <wps:cNvSpPr txBox="1">
                          <a:spLocks noChangeArrowheads="1" noChangeShapeType="1" noTextEdit="1"/>
                        </wps:cNvSpPr>
                        <wps:spPr bwMode="auto">
                          <a:xfrm>
                            <a:off x="2171700" y="2171700"/>
                            <a:ext cx="2743200" cy="19875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14:paraId="0B873DF7" w14:textId="77777777" w:rsidR="00583ECB" w:rsidRPr="004F7C12" w:rsidRDefault="00583ECB" w:rsidP="00583ECB">
                              <w:pPr>
                                <w:pStyle w:val="NormalWeb"/>
                                <w:spacing w:before="0" w:beforeAutospacing="0" w:after="0" w:afterAutospacing="0"/>
                                <w:jc w:val="center"/>
                                <w:rPr>
                                  <w:sz w:val="12"/>
                                  <w:szCs w:val="12"/>
                                  <w:lang w:val="es-CR"/>
                                </w:rPr>
                              </w:pPr>
                              <w:r w:rsidRPr="004F7C12">
                                <w:rPr>
                                  <w:rFonts w:ascii="Arial Black" w:hAnsi="Arial Black"/>
                                  <w:color w:val="000000"/>
                                  <w:sz w:val="12"/>
                                  <w:szCs w:val="12"/>
                                  <w:lang w:val="es-CR"/>
                                </w:rPr>
                                <w:t>GRUPO REGIONAL DE CONSULTA SOBRE MIGRACIÓN</w:t>
                              </w:r>
                            </w:p>
                          </w:txbxContent>
                        </wps:txbx>
                        <wps:bodyPr wrap="square" numCol="1" fromWordArt="1">
                          <a:prstTxWarp prst="textPlain">
                            <a:avLst>
                              <a:gd name="adj" fmla="val 50000"/>
                            </a:avLst>
                          </a:prstTxWarp>
                          <a:spAutoFit/>
                        </wps:bodyPr>
                      </wps:wsp>
                      <wps:wsp>
                        <wps:cNvPr id="30" name="AutoShape 14"/>
                        <wps:cNvSpPr>
                          <a:spLocks noChangeArrowheads="1"/>
                        </wps:cNvSpPr>
                        <wps:spPr bwMode="auto">
                          <a:xfrm rot="3224769" flipH="1">
                            <a:off x="1334135" y="831215"/>
                            <a:ext cx="138430" cy="394970"/>
                          </a:xfrm>
                          <a:prstGeom prst="upArrow">
                            <a:avLst>
                              <a:gd name="adj1" fmla="val 50000"/>
                              <a:gd name="adj2" fmla="val 71330"/>
                            </a:avLst>
                          </a:prstGeom>
                          <a:solidFill>
                            <a:srgbClr val="FFFF00"/>
                          </a:solidFill>
                          <a:ln w="9525">
                            <a:solidFill>
                              <a:srgbClr val="000000"/>
                            </a:solidFill>
                            <a:miter lim="800000"/>
                            <a:headEnd/>
                            <a:tailEnd/>
                          </a:ln>
                        </wps:spPr>
                        <wps:bodyPr rot="0" vert="horz" wrap="none" lIns="91440" tIns="45720" rIns="91440" bIns="45720" anchor="ctr" anchorCtr="0" upright="1">
                          <a:noAutofit/>
                        </wps:bodyPr>
                      </wps:wsp>
                      <wps:wsp>
                        <wps:cNvPr id="31" name="AutoShape 15"/>
                        <wps:cNvSpPr>
                          <a:spLocks noChangeArrowheads="1"/>
                        </wps:cNvSpPr>
                        <wps:spPr bwMode="auto">
                          <a:xfrm flipH="1">
                            <a:off x="2628900" y="1600200"/>
                            <a:ext cx="276225" cy="391160"/>
                          </a:xfrm>
                          <a:prstGeom prst="upArrow">
                            <a:avLst>
                              <a:gd name="adj1" fmla="val 50000"/>
                              <a:gd name="adj2" fmla="val 35402"/>
                            </a:avLst>
                          </a:prstGeom>
                          <a:solidFill>
                            <a:srgbClr val="FFFF00"/>
                          </a:solidFill>
                          <a:ln w="9525">
                            <a:solidFill>
                              <a:srgbClr val="000000"/>
                            </a:solidFill>
                            <a:miter lim="800000"/>
                            <a:headEnd/>
                            <a:tailEnd/>
                          </a:ln>
                        </wps:spPr>
                        <wps:bodyPr rot="0" vert="horz" wrap="none" lIns="91440" tIns="45720" rIns="91440" bIns="45720" anchor="ctr" anchorCtr="0" upright="1">
                          <a:noAutofit/>
                        </wps:bodyPr>
                      </wps:wsp>
                      <wps:wsp>
                        <wps:cNvPr id="32" name="Text Box 16"/>
                        <wps:cNvSpPr txBox="1">
                          <a:spLocks noChangeArrowheads="1"/>
                        </wps:cNvSpPr>
                        <wps:spPr bwMode="auto">
                          <a:xfrm>
                            <a:off x="2498275" y="3038600"/>
                            <a:ext cx="2103755" cy="29210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0ED04" w14:textId="77777777" w:rsidR="00583ECB" w:rsidRPr="00CC2688" w:rsidRDefault="00583ECB" w:rsidP="00583ECB">
                              <w:pPr>
                                <w:autoSpaceDE w:val="0"/>
                                <w:autoSpaceDN w:val="0"/>
                                <w:adjustRightInd w:val="0"/>
                                <w:ind w:left="420" w:hanging="277"/>
                                <w:jc w:val="center"/>
                                <w:rPr>
                                  <w:rFonts w:ascii="Arial Black" w:hAnsi="Arial Black" w:cs="Arial Black"/>
                                  <w:color w:val="9696BD"/>
                                  <w:sz w:val="23"/>
                                  <w:lang w:val="en-CA"/>
                                </w:rPr>
                              </w:pPr>
                              <w:proofErr w:type="spellStart"/>
                              <w:r w:rsidRPr="00CC2688">
                                <w:rPr>
                                  <w:rFonts w:ascii="Arial Black" w:hAnsi="Arial Black" w:cs="Arial Black"/>
                                  <w:color w:val="9696BD"/>
                                  <w:sz w:val="23"/>
                                  <w:lang w:val="en-CA"/>
                                </w:rPr>
                                <w:t>Reportan</w:t>
                              </w:r>
                              <w:proofErr w:type="spellEnd"/>
                              <w:r w:rsidRPr="00CC2688">
                                <w:rPr>
                                  <w:rFonts w:ascii="Arial Black" w:hAnsi="Arial Black" w:cs="Arial Black"/>
                                  <w:color w:val="9696BD"/>
                                  <w:sz w:val="23"/>
                                  <w:lang w:val="en-CA"/>
                                </w:rPr>
                                <w:t xml:space="preserve"> al GRCM</w:t>
                              </w:r>
                            </w:p>
                          </w:txbxContent>
                        </wps:txbx>
                        <wps:bodyPr rot="0" vert="horz" wrap="square" lIns="86868" tIns="43434" rIns="86868" bIns="43434" anchor="t" anchorCtr="0" upright="1">
                          <a:spAutoFit/>
                        </wps:bodyPr>
                      </wps:wsp>
                      <wps:wsp>
                        <wps:cNvPr id="33" name="AutoShape 17"/>
                        <wps:cNvSpPr>
                          <a:spLocks noChangeArrowheads="1"/>
                        </wps:cNvSpPr>
                        <wps:spPr bwMode="auto">
                          <a:xfrm>
                            <a:off x="228600" y="1577340"/>
                            <a:ext cx="1302385" cy="1576705"/>
                          </a:xfrm>
                          <a:prstGeom prst="roundRect">
                            <a:avLst>
                              <a:gd name="adj" fmla="val 16667"/>
                            </a:avLst>
                          </a:prstGeom>
                          <a:gradFill rotWithShape="0">
                            <a:gsLst>
                              <a:gs pos="0">
                                <a:srgbClr val="A8B5CC"/>
                              </a:gs>
                              <a:gs pos="100000">
                                <a:srgbClr val="FFFFFF"/>
                              </a:gs>
                            </a:gsLst>
                            <a:lin ang="54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none" lIns="91440" tIns="45720" rIns="91440" bIns="45720" anchor="ctr" anchorCtr="0" upright="1">
                          <a:noAutofit/>
                        </wps:bodyPr>
                      </wps:wsp>
                      <wps:wsp>
                        <wps:cNvPr id="34" name="Text Box 18"/>
                        <wps:cNvSpPr txBox="1">
                          <a:spLocks noChangeArrowheads="1"/>
                        </wps:cNvSpPr>
                        <wps:spPr bwMode="auto">
                          <a:xfrm>
                            <a:off x="228600" y="1564640"/>
                            <a:ext cx="1372235" cy="156400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71ACD0" w14:textId="77777777" w:rsidR="00583ECB" w:rsidRPr="00B1596A" w:rsidRDefault="00583ECB" w:rsidP="00583ECB">
                              <w:pPr>
                                <w:autoSpaceDE w:val="0"/>
                                <w:autoSpaceDN w:val="0"/>
                                <w:adjustRightInd w:val="0"/>
                                <w:rPr>
                                  <w:rFonts w:ascii="Arial Black" w:hAnsi="Arial Black" w:cs="Arial Black"/>
                                  <w:color w:val="000000"/>
                                  <w:sz w:val="15"/>
                                  <w:szCs w:val="16"/>
                                </w:rPr>
                              </w:pPr>
                              <w:r w:rsidRPr="00CC2688">
                                <w:rPr>
                                  <w:rFonts w:ascii="Arial Black" w:hAnsi="Arial Black" w:cs="Arial Black"/>
                                  <w:color w:val="000000"/>
                                  <w:sz w:val="15"/>
                                  <w:szCs w:val="16"/>
                                </w:rPr>
                                <w:t>Asiste a la Presidencia Pro-Témpore en la coordinación de las reuniones de la CRM y en el monitoreo de actividades relacionadas. La Secretaría Técnica fue creada por decisión de los Viceministros en 2001</w:t>
                              </w:r>
                            </w:p>
                          </w:txbxContent>
                        </wps:txbx>
                        <wps:bodyPr rot="0" vert="horz" wrap="square" lIns="86868" tIns="43434" rIns="86868" bIns="43434" anchor="t" anchorCtr="0" upright="1">
                          <a:spAutoFit/>
                        </wps:bodyPr>
                      </wps:wsp>
                      <wps:wsp>
                        <wps:cNvPr id="35" name="WordArt 19"/>
                        <wps:cNvSpPr txBox="1">
                          <a:spLocks noChangeArrowheads="1" noChangeShapeType="1" noTextEdit="1"/>
                        </wps:cNvSpPr>
                        <wps:spPr bwMode="auto">
                          <a:xfrm>
                            <a:off x="299085" y="1234440"/>
                            <a:ext cx="958215" cy="19875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14:paraId="6EFF72CA" w14:textId="77777777" w:rsidR="00583ECB" w:rsidRPr="004F7C12" w:rsidRDefault="00583ECB" w:rsidP="00583ECB">
                              <w:pPr>
                                <w:pStyle w:val="NormalWeb"/>
                                <w:spacing w:before="0" w:beforeAutospacing="0" w:after="0" w:afterAutospacing="0"/>
                                <w:jc w:val="center"/>
                                <w:rPr>
                                  <w:sz w:val="12"/>
                                  <w:szCs w:val="12"/>
                                </w:rPr>
                              </w:pPr>
                              <w:r w:rsidRPr="004F7C12">
                                <w:rPr>
                                  <w:rFonts w:ascii="Arial Black" w:hAnsi="Arial Black"/>
                                  <w:color w:val="000000"/>
                                  <w:sz w:val="12"/>
                                  <w:szCs w:val="12"/>
                                </w:rPr>
                                <w:t>Secretaría</w:t>
                              </w:r>
                            </w:p>
                          </w:txbxContent>
                        </wps:txbx>
                        <wps:bodyPr wrap="square" numCol="1" fromWordArt="1">
                          <a:prstTxWarp prst="textPlain">
                            <a:avLst>
                              <a:gd name="adj" fmla="val 50000"/>
                            </a:avLst>
                          </a:prstTxWarp>
                          <a:spAutoFit/>
                        </wps:bodyPr>
                      </wps:wsp>
                      <wps:wsp>
                        <wps:cNvPr id="36" name="WordArt 20"/>
                        <wps:cNvSpPr txBox="1">
                          <a:spLocks noChangeArrowheads="1" noChangeShapeType="1" noTextEdit="1"/>
                        </wps:cNvSpPr>
                        <wps:spPr bwMode="auto">
                          <a:xfrm>
                            <a:off x="439420" y="1388110"/>
                            <a:ext cx="817880" cy="19875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14:paraId="58E3974F" w14:textId="77777777" w:rsidR="00583ECB" w:rsidRPr="004F7C12" w:rsidRDefault="00583ECB" w:rsidP="00583ECB">
                              <w:pPr>
                                <w:pStyle w:val="NormalWeb"/>
                                <w:spacing w:before="0" w:beforeAutospacing="0" w:after="0" w:afterAutospacing="0"/>
                                <w:jc w:val="center"/>
                                <w:rPr>
                                  <w:sz w:val="12"/>
                                  <w:szCs w:val="12"/>
                                </w:rPr>
                              </w:pPr>
                              <w:r w:rsidRPr="004F7C12">
                                <w:rPr>
                                  <w:rFonts w:ascii="Arial Black" w:hAnsi="Arial Black"/>
                                  <w:color w:val="000000"/>
                                  <w:sz w:val="12"/>
                                  <w:szCs w:val="12"/>
                                </w:rPr>
                                <w:t>Técnica</w:t>
                              </w:r>
                            </w:p>
                          </w:txbxContent>
                        </wps:txbx>
                        <wps:bodyPr wrap="square" numCol="1" fromWordArt="1">
                          <a:prstTxWarp prst="textPlain">
                            <a:avLst>
                              <a:gd name="adj" fmla="val 50000"/>
                            </a:avLst>
                          </a:prstTxWarp>
                          <a:spAutoFit/>
                        </wps:bodyPr>
                      </wps:wsp>
                      <wps:wsp>
                        <wps:cNvPr id="38" name="AutoShape 22"/>
                        <wps:cNvSpPr>
                          <a:spLocks noChangeArrowheads="1"/>
                        </wps:cNvSpPr>
                        <wps:spPr bwMode="auto">
                          <a:xfrm>
                            <a:off x="1257300" y="4343400"/>
                            <a:ext cx="2400300" cy="457200"/>
                          </a:xfrm>
                          <a:prstGeom prst="roundRect">
                            <a:avLst>
                              <a:gd name="adj" fmla="val 16667"/>
                            </a:avLst>
                          </a:prstGeom>
                          <a:gradFill rotWithShape="1">
                            <a:gsLst>
                              <a:gs pos="0">
                                <a:srgbClr val="FFCC00"/>
                              </a:gs>
                              <a:gs pos="50000">
                                <a:srgbClr val="FFFFFF"/>
                              </a:gs>
                              <a:gs pos="100000">
                                <a:srgbClr val="FFCC00"/>
                              </a:gs>
                            </a:gsLst>
                            <a:lin ang="5400000" scaled="1"/>
                          </a:gradFill>
                          <a:ln w="9525">
                            <a:solidFill>
                              <a:srgbClr val="000000"/>
                            </a:solidFill>
                            <a:round/>
                            <a:headEnd/>
                            <a:tailEnd/>
                          </a:ln>
                        </wps:spPr>
                        <wps:txbx>
                          <w:txbxContent>
                            <w:p w14:paraId="2E308924" w14:textId="77777777" w:rsidR="00583ECB" w:rsidRPr="00ED1893" w:rsidRDefault="00583ECB" w:rsidP="00583ECB">
                              <w:pPr>
                                <w:jc w:val="center"/>
                                <w:rPr>
                                  <w:rFonts w:ascii="Arial Black" w:hAnsi="Arial Black"/>
                                  <w:sz w:val="18"/>
                                  <w:szCs w:val="18"/>
                                </w:rPr>
                              </w:pPr>
                              <w:r w:rsidRPr="00ED1893">
                                <w:rPr>
                                  <w:rFonts w:ascii="Arial Black" w:hAnsi="Arial Black"/>
                                  <w:sz w:val="18"/>
                                  <w:szCs w:val="18"/>
                                </w:rPr>
                                <w:t>Organismos Internacionales Observadores</w:t>
                              </w:r>
                            </w:p>
                          </w:txbxContent>
                        </wps:txbx>
                        <wps:bodyPr rot="0" vert="horz" wrap="square" lIns="91440" tIns="45720" rIns="91440" bIns="45720" anchor="t" anchorCtr="0" upright="1">
                          <a:noAutofit/>
                        </wps:bodyPr>
                      </wps:wsp>
                      <wps:wsp>
                        <wps:cNvPr id="39" name="AutoShape 23"/>
                        <wps:cNvSpPr>
                          <a:spLocks noChangeArrowheads="1"/>
                        </wps:cNvSpPr>
                        <wps:spPr bwMode="auto">
                          <a:xfrm>
                            <a:off x="3886200" y="4343400"/>
                            <a:ext cx="2286000" cy="457200"/>
                          </a:xfrm>
                          <a:prstGeom prst="roundRect">
                            <a:avLst>
                              <a:gd name="adj" fmla="val 16667"/>
                            </a:avLst>
                          </a:prstGeom>
                          <a:gradFill rotWithShape="1">
                            <a:gsLst>
                              <a:gs pos="0">
                                <a:srgbClr val="FFCC00"/>
                              </a:gs>
                              <a:gs pos="50000">
                                <a:srgbClr val="FFFFFF"/>
                              </a:gs>
                              <a:gs pos="100000">
                                <a:srgbClr val="FFCC00"/>
                              </a:gs>
                            </a:gsLst>
                            <a:lin ang="5400000" scaled="1"/>
                          </a:gradFill>
                          <a:ln w="9525">
                            <a:solidFill>
                              <a:srgbClr val="000000"/>
                            </a:solidFill>
                            <a:round/>
                            <a:headEnd/>
                            <a:tailEnd/>
                          </a:ln>
                        </wps:spPr>
                        <wps:txbx>
                          <w:txbxContent>
                            <w:p w14:paraId="170A02F2" w14:textId="77777777" w:rsidR="00583ECB" w:rsidRPr="00ED1893" w:rsidRDefault="00583ECB" w:rsidP="00583ECB">
                              <w:pPr>
                                <w:jc w:val="center"/>
                                <w:rPr>
                                  <w:rFonts w:ascii="Arial Black" w:hAnsi="Arial Black"/>
                                  <w:sz w:val="16"/>
                                  <w:szCs w:val="16"/>
                                </w:rPr>
                              </w:pPr>
                              <w:r w:rsidRPr="00ED1893">
                                <w:rPr>
                                  <w:rFonts w:ascii="Arial Black" w:hAnsi="Arial Black"/>
                                  <w:sz w:val="16"/>
                                  <w:szCs w:val="16"/>
                                </w:rPr>
                                <w:t>Red Regional de Organizaciones Civiles para la Migración</w:t>
                              </w:r>
                            </w:p>
                          </w:txbxContent>
                        </wps:txbx>
                        <wps:bodyPr rot="0" vert="horz" wrap="square" lIns="91440" tIns="45720" rIns="91440" bIns="45720" anchor="t" anchorCtr="0" upright="1">
                          <a:noAutofit/>
                        </wps:bodyPr>
                      </wps:wsp>
                      <pic:pic xmlns:pic="http://schemas.openxmlformats.org/drawingml/2006/picture">
                        <pic:nvPicPr>
                          <pic:cNvPr id="41" name="Picture 41"/>
                          <pic:cNvPicPr>
                            <a:picLocks noChangeAspect="1"/>
                          </pic:cNvPicPr>
                        </pic:nvPicPr>
                        <pic:blipFill>
                          <a:blip r:embed="rId24"/>
                          <a:stretch>
                            <a:fillRect/>
                          </a:stretch>
                        </pic:blipFill>
                        <pic:spPr>
                          <a:xfrm>
                            <a:off x="2091927" y="3291334"/>
                            <a:ext cx="2914286" cy="323810"/>
                          </a:xfrm>
                          <a:prstGeom prst="rect">
                            <a:avLst/>
                          </a:prstGeom>
                        </pic:spPr>
                      </pic:pic>
                      <wps:wsp>
                        <wps:cNvPr id="42" name="Text Box 6"/>
                        <wps:cNvSpPr txBox="1">
                          <a:spLocks noChangeArrowheads="1"/>
                        </wps:cNvSpPr>
                        <wps:spPr bwMode="auto">
                          <a:xfrm>
                            <a:off x="3944480" y="3635719"/>
                            <a:ext cx="1055116" cy="462788"/>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1FC1B9" w14:textId="77777777" w:rsidR="00583ECB" w:rsidRPr="00583ECB" w:rsidRDefault="00583ECB" w:rsidP="00583ECB">
                              <w:pPr>
                                <w:pStyle w:val="NormalWeb"/>
                                <w:spacing w:before="0" w:beforeAutospacing="0" w:after="0" w:afterAutospacing="0"/>
                                <w:jc w:val="center"/>
                                <w:rPr>
                                  <w:lang w:val="es-CR"/>
                                </w:rPr>
                              </w:pPr>
                              <w:r>
                                <w:rPr>
                                  <w:rFonts w:ascii="Arial Black" w:eastAsia="Times New Roman" w:hAnsi="Arial Black" w:cs="Arial Black"/>
                                  <w:color w:val="000000"/>
                                  <w:sz w:val="14"/>
                                  <w:szCs w:val="14"/>
                                  <w:lang w:val="es-ES"/>
                                </w:rPr>
                                <w:t xml:space="preserve">Red para </w:t>
                              </w:r>
                              <w:r>
                                <w:rPr>
                                  <w:rFonts w:ascii="Arial Black" w:eastAsia="Times New Roman" w:hAnsi="Arial Black" w:cs="Arial Black"/>
                                  <w:color w:val="000000"/>
                                  <w:sz w:val="14"/>
                                  <w:szCs w:val="14"/>
                                  <w:lang w:val="es-ES"/>
                                </w:rPr>
                                <w:br/>
                                <w:t xml:space="preserve">la Protección de la Niñez </w:t>
                              </w:r>
                              <w:proofErr w:type="spellStart"/>
                              <w:r>
                                <w:rPr>
                                  <w:rFonts w:ascii="Arial Black" w:eastAsia="Times New Roman" w:hAnsi="Arial Black" w:cs="Arial Black"/>
                                  <w:color w:val="000000"/>
                                  <w:sz w:val="14"/>
                                  <w:szCs w:val="14"/>
                                  <w:lang w:val="es-ES"/>
                                </w:rPr>
                                <w:t>MIgrante</w:t>
                              </w:r>
                              <w:proofErr w:type="spellEnd"/>
                            </w:p>
                          </w:txbxContent>
                        </wps:txbx>
                        <wps:bodyPr rot="0" vert="horz" wrap="square" lIns="86868" tIns="43434" rIns="86868" bIns="43434" upright="1">
                          <a:spAutoFit/>
                        </wps:bodyPr>
                      </wps:wsp>
                    </wpc:wpc>
                  </a:graphicData>
                </a:graphic>
                <wp14:sizeRelH relativeFrom="page">
                  <wp14:pctWidth>0</wp14:pctWidth>
                </wp14:sizeRelH>
                <wp14:sizeRelV relativeFrom="page">
                  <wp14:pctHeight>0</wp14:pctHeight>
                </wp14:sizeRelV>
              </wp:anchor>
            </w:drawing>
          </mc:Choice>
          <mc:Fallback>
            <w:pict>
              <v:group w14:anchorId="303FD48E" id="Canvas 2" o:spid="_x0000_s1026" editas="canvas" style="position:absolute;margin-left:0;margin-top:9.6pt;width:522pt;height:533.55pt;z-index:251662336;mso-position-horizontal:center;mso-position-horizontal-relative:margin" coordsize="66294,677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6294;height:67760;visibility:visible;mso-wrap-style:square">
                  <v:fill o:detectmouseclick="t"/>
                  <v:path o:connecttype="none"/>
                </v:shape>
                <v:roundrect id="AutoShape 4" o:spid="_x0000_s1028" style="position:absolute;left:12807;top:228;width:47772;height:15774;visibility:visible;mso-wrap-style:non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7gHMEA&#10;AADbAAAADwAAAGRycy9kb3ducmV2LnhtbERPTWsCMRC9C/6HMII3zSpFZGuUahGKWKG2Qo/DZrpZ&#10;uplsN1HXf+8cCh4f73ux6nytLtTGKrCByTgDRVwEW3Fp4OtzO5qDignZYh2YDNwowmrZ7y0wt+HK&#10;H3Q5plJJCMccDbiUmlzrWDjyGMehIRbuJ7Qek8C21LbFq4T7Wk+zbKY9ViwNDhvaOCp+j2dvYLp9&#10;3e2fTp37nv81wb0f1qfbYW3McNC9PINK1KWH+N/9ZsUn6+WL/AC9v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u4BzBAAAA2wAAAA8AAAAAAAAAAAAAAAAAmAIAAGRycy9kb3du&#10;cmV2LnhtbFBLBQYAAAAABAAEAPUAAACGAwAAAAA=&#10;" fillcolor="#dee3f2" stroked="f"/>
                <v:roundrect id="AutoShape 5" o:spid="_x0000_s1029" style="position:absolute;left:21717;top:24003;width:27432;height:6604;visibility:visible;mso-wrap-style:non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JFh8MA&#10;AADbAAAADwAAAGRycy9kb3ducmV2LnhtbESP3YrCMBSE7xf2HcJZ8G5NFRGpRtFdBBFX8A+8PDTH&#10;ptic1CZqffuNIHg5zHwzzGjS2FLcqPaFYwWddgKCOHO64FzBfjf/HoDwAVlj6ZgUPMjDZPz5McJU&#10;uztv6LYNuYgl7FNUYEKoUil9Zsiib7uKOHonV1sMUda51DXeY7ktZTdJ+tJiwXHBYEU/hrLz9moV&#10;dOe/y1Xv0Jjj4FI587eeHR7rmVKtr2Y6BBGoCe/wi17oyHXg+SX+AD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JFh8MAAADbAAAADwAAAAAAAAAAAAAAAACYAgAAZHJzL2Rv&#10;d25yZXYueG1sUEsFBgAAAAAEAAQA9QAAAIgDAAAAAA==&#10;" fillcolor="#dee3f2" stroked="f"/>
                <v:shapetype id="_x0000_t202" coordsize="21600,21600" o:spt="202" path="m,l,21600r21600,l21600,xe">
                  <v:stroke joinstyle="miter"/>
                  <v:path gradientshapeok="t" o:connecttype="rect"/>
                </v:shapetype>
                <v:shape id="Text Box 6" o:spid="_x0000_s1030" type="#_x0000_t202" style="position:absolute;left:20084;top:36491;width:10554;height:58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XKqcQA&#10;AADbAAAADwAAAGRycy9kb3ducmV2LnhtbESPQWvCQBSE7wX/w/KE3urGQEuNrqJCQY+1OejtmX0m&#10;i9m3aXZNYn99t1DwOMzMN8xiNdhadNR641jBdJKAIC6cNlwqyL8+Xt5B+ICssXZMCu7kYbUcPS0w&#10;067nT+oOoRQRwj5DBVUITSalLyqy6CeuIY7exbUWQ5RtKXWLfYTbWqZJ8iYtGo4LFTa0rai4Hm5W&#10;gWm2r8lPV6xn3/neTPNjuTmfeqWex8N6DiLQEB7h//ZOK0hT+PsSf4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VyqnEAAAA2wAAAA8AAAAAAAAAAAAAAAAAmAIAAGRycy9k&#10;b3ducmV2LnhtbFBLBQYAAAAABAAEAPUAAACJAwAAAAA=&#10;" filled="f" fillcolor="#bbe0e3" stroked="f">
                  <v:textbox style="mso-fit-shape-to-text:t" inset="6.84pt,3.42pt,6.84pt,3.42pt">
                    <w:txbxContent>
                      <w:p w14:paraId="0E663D53" w14:textId="77777777" w:rsidR="00583ECB" w:rsidRPr="00583ECB" w:rsidRDefault="00583ECB" w:rsidP="00583ECB">
                        <w:pPr>
                          <w:jc w:val="center"/>
                          <w:rPr>
                            <w:rFonts w:ascii="Arial Black" w:hAnsi="Arial Black" w:cs="Arial Black"/>
                            <w:color w:val="000000"/>
                            <w:sz w:val="14"/>
                            <w:szCs w:val="14"/>
                            <w:lang w:val="es-ES"/>
                          </w:rPr>
                        </w:pPr>
                        <w:r w:rsidRPr="00583ECB">
                          <w:rPr>
                            <w:rFonts w:ascii="Arial Black" w:hAnsi="Arial Black" w:cs="Arial Black"/>
                            <w:color w:val="000000"/>
                            <w:sz w:val="14"/>
                            <w:szCs w:val="14"/>
                            <w:lang w:val="es-ES"/>
                          </w:rPr>
                          <w:t xml:space="preserve">Red para </w:t>
                        </w:r>
                        <w:r w:rsidRPr="00583ECB">
                          <w:rPr>
                            <w:rFonts w:ascii="Arial Black" w:hAnsi="Arial Black" w:cs="Arial Black"/>
                            <w:color w:val="000000"/>
                            <w:sz w:val="14"/>
                            <w:szCs w:val="14"/>
                            <w:lang w:val="es-ES"/>
                          </w:rPr>
                          <w:br/>
                          <w:t xml:space="preserve">el Combate </w:t>
                        </w:r>
                        <w:r w:rsidRPr="00583ECB">
                          <w:rPr>
                            <w:rFonts w:ascii="Arial Black" w:hAnsi="Arial Black" w:cs="Arial Black"/>
                            <w:color w:val="000000"/>
                            <w:sz w:val="14"/>
                            <w:szCs w:val="14"/>
                            <w:lang w:val="es-ES"/>
                          </w:rPr>
                          <w:br/>
                          <w:t>a la Trata y</w:t>
                        </w:r>
                      </w:p>
                      <w:p w14:paraId="034B5147" w14:textId="77777777" w:rsidR="00583ECB" w:rsidRPr="00583ECB" w:rsidRDefault="00583ECB" w:rsidP="00583ECB">
                        <w:pPr>
                          <w:jc w:val="center"/>
                          <w:rPr>
                            <w:rFonts w:ascii="Arial Black" w:hAnsi="Arial Black" w:cs="Arial Black"/>
                            <w:color w:val="000000"/>
                            <w:sz w:val="14"/>
                            <w:szCs w:val="14"/>
                            <w:lang w:val="en-US"/>
                          </w:rPr>
                        </w:pPr>
                        <w:proofErr w:type="gramStart"/>
                        <w:r w:rsidRPr="00583ECB">
                          <w:rPr>
                            <w:rFonts w:ascii="Arial Black" w:hAnsi="Arial Black" w:cs="Arial Black"/>
                            <w:color w:val="000000"/>
                            <w:sz w:val="14"/>
                            <w:szCs w:val="14"/>
                            <w:lang w:val="es-ES"/>
                          </w:rPr>
                          <w:t>al</w:t>
                        </w:r>
                        <w:proofErr w:type="gramEnd"/>
                        <w:r w:rsidRPr="00583ECB">
                          <w:rPr>
                            <w:rFonts w:ascii="Arial Black" w:hAnsi="Arial Black" w:cs="Arial Black"/>
                            <w:color w:val="000000"/>
                            <w:sz w:val="14"/>
                            <w:szCs w:val="14"/>
                            <w:lang w:val="es-ES"/>
                          </w:rPr>
                          <w:t xml:space="preserve"> Tráfico Ilícito</w:t>
                        </w:r>
                      </w:p>
                    </w:txbxContent>
                  </v:textbox>
                </v:shape>
                <v:shape id="Text Box 7" o:spid="_x0000_s1031" type="#_x0000_t202" style="position:absolute;left:31588;top:36507;width:7027;height:46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qe5cYA&#10;AADbAAAADwAAAGRycy9kb3ducmV2LnhtbESPQWvCQBSE74X+h+UVeqsbU7ASXcW2FCRCoFHR4yP7&#10;TILZtyG7auKv7xYKPQ4z8w0zX/amEVfqXG1ZwXgUgSAurK65VLDbfr1MQTiPrLGxTAoGcrBcPD7M&#10;MdH2xt90zX0pAoRdggoq79tESldUZNCNbEscvJPtDPogu1LqDm8BbhoZR9FEGqw5LFTY0kdFxTm/&#10;GAXtNHvfrYZJnO4Pm7f0+Jm55k5KPT/1qxkIT73/D/+111pB/Aq/X8IPkI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nqe5cYAAADbAAAADwAAAAAAAAAAAAAAAACYAgAAZHJz&#10;L2Rvd25yZXYueG1sUEsFBgAAAAAEAAQA9QAAAIsDAAAAAA==&#10;" filled="f" fillcolor="#bbe0e3" stroked="f">
                  <v:textbox style="mso-fit-shape-to-text:t" inset="6.84pt,3.42pt,6.84pt,3.42pt">
                    <w:txbxContent>
                      <w:p w14:paraId="7B79C623" w14:textId="77777777" w:rsidR="00583ECB" w:rsidRPr="00583ECB" w:rsidRDefault="00583ECB" w:rsidP="00583ECB">
                        <w:pPr>
                          <w:autoSpaceDE w:val="0"/>
                          <w:autoSpaceDN w:val="0"/>
                          <w:adjustRightInd w:val="0"/>
                          <w:jc w:val="center"/>
                          <w:rPr>
                            <w:rFonts w:ascii="Arial Black" w:hAnsi="Arial Black" w:cs="Arial Black"/>
                            <w:color w:val="000000"/>
                            <w:sz w:val="14"/>
                            <w:szCs w:val="14"/>
                            <w:lang w:val="en-CA"/>
                          </w:rPr>
                        </w:pPr>
                        <w:r w:rsidRPr="00583ECB">
                          <w:rPr>
                            <w:rFonts w:ascii="Arial Black" w:hAnsi="Arial Black" w:cs="Arial Black"/>
                            <w:color w:val="000000"/>
                            <w:sz w:val="14"/>
                            <w:szCs w:val="14"/>
                            <w:lang w:val="en-CA"/>
                          </w:rPr>
                          <w:t xml:space="preserve">Red de </w:t>
                        </w:r>
                      </w:p>
                      <w:p w14:paraId="09B33983" w14:textId="77777777" w:rsidR="00583ECB" w:rsidRPr="00583ECB" w:rsidRDefault="00583ECB" w:rsidP="00583ECB">
                        <w:pPr>
                          <w:autoSpaceDE w:val="0"/>
                          <w:autoSpaceDN w:val="0"/>
                          <w:adjustRightInd w:val="0"/>
                          <w:jc w:val="center"/>
                          <w:rPr>
                            <w:rFonts w:ascii="Arial Black" w:hAnsi="Arial Black" w:cs="Arial Black"/>
                            <w:color w:val="000000"/>
                            <w:sz w:val="14"/>
                            <w:szCs w:val="14"/>
                            <w:lang w:val="en-CA"/>
                          </w:rPr>
                        </w:pPr>
                        <w:r w:rsidRPr="00583ECB">
                          <w:rPr>
                            <w:rFonts w:ascii="Arial Black" w:hAnsi="Arial Black" w:cs="Arial Black"/>
                            <w:color w:val="000000"/>
                            <w:sz w:val="14"/>
                            <w:szCs w:val="14"/>
                            <w:lang w:val="en-CA"/>
                          </w:rPr>
                          <w:t xml:space="preserve">Protección </w:t>
                        </w:r>
                      </w:p>
                      <w:p w14:paraId="3BB20652" w14:textId="77777777" w:rsidR="00583ECB" w:rsidRPr="00583ECB" w:rsidRDefault="00583ECB" w:rsidP="00583ECB">
                        <w:pPr>
                          <w:autoSpaceDE w:val="0"/>
                          <w:autoSpaceDN w:val="0"/>
                          <w:adjustRightInd w:val="0"/>
                          <w:jc w:val="center"/>
                          <w:rPr>
                            <w:rFonts w:ascii="Arial Black" w:hAnsi="Arial Black" w:cs="Arial Black"/>
                            <w:color w:val="000000"/>
                            <w:sz w:val="14"/>
                            <w:szCs w:val="14"/>
                            <w:lang w:val="en-CA"/>
                          </w:rPr>
                        </w:pPr>
                        <w:r w:rsidRPr="00583ECB">
                          <w:rPr>
                            <w:rFonts w:ascii="Arial Black" w:hAnsi="Arial Black" w:cs="Arial Black"/>
                            <w:color w:val="000000"/>
                            <w:sz w:val="14"/>
                            <w:szCs w:val="14"/>
                            <w:lang w:val="en-CA"/>
                          </w:rPr>
                          <w:t>Consular</w:t>
                        </w:r>
                      </w:p>
                    </w:txbxContent>
                  </v:textbox>
                </v:shape>
                <v:shape id="Text Box 8" o:spid="_x0000_s1032" type="#_x0000_t202" style="position:absolute;left:16002;width:42754;height:16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D3RsUA&#10;AADbAAAADwAAAGRycy9kb3ducmV2LnhtbESPQWvCQBSE70L/w/IK3pqNoqVNXUUFQY/aHNrba/Y1&#10;WZp9m2bXJPrr3ULB4zAz3zCL1WBr0VHrjWMFkyQFQVw4bbhUkL/vnl5A+ICssXZMCi7kYbV8GC0w&#10;067nI3WnUIoIYZ+hgiqEJpPSFxVZ9IlriKP37VqLIcq2lLrFPsJtLadp+iwtGo4LFTa0raj4OZ2t&#10;AtNs5+m1K9avv/nBTPKPcvP12Ss1fhzWbyACDeEe/m/vtYLpDP6+xB8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MPdGxQAAANsAAAAPAAAAAAAAAAAAAAAAAJgCAABkcnMv&#10;ZG93bnJldi54bWxQSwUGAAAAAAQABAD1AAAAigMAAAAA&#10;" filled="f" fillcolor="#bbe0e3" stroked="f">
                  <v:textbox style="mso-fit-shape-to-text:t" inset="6.84pt,3.42pt,6.84pt,3.42pt">
                    <w:txbxContent>
                      <w:p w14:paraId="37A94651" w14:textId="77777777" w:rsidR="00583ECB" w:rsidRPr="00CC2688" w:rsidRDefault="00583ECB" w:rsidP="00583ECB">
                        <w:pPr>
                          <w:autoSpaceDE w:val="0"/>
                          <w:autoSpaceDN w:val="0"/>
                          <w:adjustRightInd w:val="0"/>
                          <w:jc w:val="center"/>
                          <w:rPr>
                            <w:rFonts w:ascii="Arial Black" w:hAnsi="Arial Black" w:cs="Arial Black"/>
                            <w:b/>
                            <w:bCs/>
                            <w:color w:val="000000"/>
                            <w:sz w:val="23"/>
                            <w:lang w:val="es-ES"/>
                          </w:rPr>
                        </w:pPr>
                        <w:r w:rsidRPr="00CC2688">
                          <w:rPr>
                            <w:rFonts w:ascii="Arial Black" w:hAnsi="Arial Black" w:cs="Arial Black"/>
                            <w:b/>
                            <w:bCs/>
                            <w:color w:val="000000"/>
                            <w:sz w:val="23"/>
                          </w:rPr>
                          <w:t>Reunión de Viceministros</w:t>
                        </w:r>
                      </w:p>
                      <w:p w14:paraId="73FB52AF" w14:textId="77777777" w:rsidR="00583ECB" w:rsidRDefault="00583ECB" w:rsidP="00583ECB">
                        <w:pPr>
                          <w:autoSpaceDE w:val="0"/>
                          <w:autoSpaceDN w:val="0"/>
                          <w:adjustRightInd w:val="0"/>
                          <w:rPr>
                            <w:rFonts w:ascii="Arial Black" w:hAnsi="Arial Black" w:cs="Arial Black"/>
                            <w:b/>
                            <w:bCs/>
                            <w:color w:val="000000"/>
                            <w:sz w:val="6"/>
                            <w:szCs w:val="6"/>
                            <w:lang w:val="es-ES"/>
                          </w:rPr>
                        </w:pPr>
                      </w:p>
                      <w:p w14:paraId="0BA00BCC" w14:textId="77777777" w:rsidR="00583ECB" w:rsidRPr="00AC28A2" w:rsidRDefault="00583ECB" w:rsidP="00583ECB">
                        <w:pPr>
                          <w:autoSpaceDE w:val="0"/>
                          <w:autoSpaceDN w:val="0"/>
                          <w:adjustRightInd w:val="0"/>
                          <w:rPr>
                            <w:rFonts w:ascii="Arial Black" w:hAnsi="Arial Black" w:cs="Arial Black"/>
                            <w:color w:val="000000"/>
                            <w:sz w:val="16"/>
                            <w:szCs w:val="16"/>
                          </w:rPr>
                        </w:pPr>
                        <w:r w:rsidRPr="00AC28A2">
                          <w:rPr>
                            <w:rFonts w:ascii="Arial Black" w:hAnsi="Arial Black" w:cs="Arial Black"/>
                            <w:color w:val="000000"/>
                            <w:sz w:val="16"/>
                            <w:szCs w:val="16"/>
                          </w:rPr>
                          <w:t xml:space="preserve">La Reunión Anual de los Viceministros (Gobernación y Relaciones Exteriores) es el órgano que toma las decisiones de la CRM a través de deliberaciones conducidas en pleno respeto de la soberanía de los Países Miembros. </w:t>
                        </w:r>
                      </w:p>
                      <w:p w14:paraId="15F14D48" w14:textId="77777777" w:rsidR="00583ECB" w:rsidRPr="00AC28A2" w:rsidRDefault="00583ECB" w:rsidP="00583ECB">
                        <w:pPr>
                          <w:autoSpaceDE w:val="0"/>
                          <w:autoSpaceDN w:val="0"/>
                          <w:adjustRightInd w:val="0"/>
                          <w:rPr>
                            <w:rFonts w:ascii="Arial Black" w:hAnsi="Arial Black" w:cs="Arial Black"/>
                            <w:color w:val="000000"/>
                            <w:sz w:val="16"/>
                            <w:szCs w:val="16"/>
                          </w:rPr>
                        </w:pPr>
                      </w:p>
                      <w:p w14:paraId="652E7129" w14:textId="77777777" w:rsidR="00583ECB" w:rsidRPr="00AC28A2" w:rsidRDefault="00583ECB" w:rsidP="00583ECB">
                        <w:pPr>
                          <w:autoSpaceDE w:val="0"/>
                          <w:autoSpaceDN w:val="0"/>
                          <w:adjustRightInd w:val="0"/>
                          <w:rPr>
                            <w:rFonts w:ascii="Arial Black" w:hAnsi="Arial Black" w:cs="Arial Black"/>
                            <w:color w:val="000000"/>
                            <w:sz w:val="16"/>
                            <w:szCs w:val="16"/>
                          </w:rPr>
                        </w:pPr>
                        <w:r w:rsidRPr="00AC28A2">
                          <w:rPr>
                            <w:rFonts w:ascii="Arial Black" w:hAnsi="Arial Black" w:cs="Arial Black"/>
                            <w:color w:val="000000"/>
                            <w:sz w:val="16"/>
                            <w:szCs w:val="16"/>
                          </w:rPr>
                          <w:t>Estas decisiones se toman después de las reuniones plenarias, en una reunión a puerta cerrada que facilita un diálogo informal y franco. Aunque las decisiones Viceministeriales no son vinculantes, las mismas constituyen un marco de cooperación regional.</w:t>
                        </w:r>
                      </w:p>
                    </w:txbxContent>
                  </v:textbox>
                </v:shape>
                <v:shape id="Text Box 9" o:spid="_x0000_s1033" type="#_x0000_t202" style="position:absolute;left:22860;top:24003;width:24009;height:6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xS3cUA&#10;AADbAAAADwAAAGRycy9kb3ducmV2LnhtbESPQWvCQBSE70L/w/IKvelGwdJGN8EKhXrU5mBvz+wz&#10;Wcy+TbPbJPrru4WCx2FmvmHW+Wgb0VPnjWMF81kCgrh02nCloPh8n76A8AFZY+OYFFzJQ549TNaY&#10;ajfwnvpDqESEsE9RQR1Cm0rpy5os+plriaN3dp3FEGVXSd3hEOG2kYskeZYWDceFGlva1lReDj9W&#10;gWm3y+TWl5vX72Jn5sWxejt9DUo9PY6bFYhAY7iH/9sfWsFiCX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fFLdxQAAANsAAAAPAAAAAAAAAAAAAAAAAJgCAABkcnMv&#10;ZG93bnJldi54bWxQSwUGAAAAAAQABAD1AAAAigMAAAAA&#10;" filled="f" fillcolor="#bbe0e3" stroked="f">
                  <v:textbox style="mso-fit-shape-to-text:t" inset="6.84pt,3.42pt,6.84pt,3.42pt">
                    <w:txbxContent>
                      <w:p w14:paraId="41B81FF7" w14:textId="77777777" w:rsidR="00583ECB" w:rsidRPr="00B1596A" w:rsidRDefault="00583ECB" w:rsidP="00583ECB">
                        <w:pPr>
                          <w:autoSpaceDE w:val="0"/>
                          <w:autoSpaceDN w:val="0"/>
                          <w:adjustRightInd w:val="0"/>
                          <w:rPr>
                            <w:rFonts w:ascii="Arial Black" w:hAnsi="Arial Black" w:cs="Arial Black"/>
                            <w:color w:val="000000"/>
                            <w:sz w:val="13"/>
                            <w:szCs w:val="14"/>
                          </w:rPr>
                        </w:pPr>
                        <w:r w:rsidRPr="00CC2688">
                          <w:rPr>
                            <w:rFonts w:ascii="Arial Black" w:hAnsi="Arial Black" w:cs="Arial Black"/>
                            <w:color w:val="000000"/>
                            <w:sz w:val="13"/>
                            <w:szCs w:val="14"/>
                            <w:lang w:val="es-ES"/>
                          </w:rPr>
                          <w:t>El Grupo Regional de Consulta sobre Migración (GRCM), el cual representa los niveles técnicos y operativos de la CRM, h</w:t>
                        </w:r>
                        <w:proofErr w:type="spellStart"/>
                        <w:r w:rsidRPr="00CC2688">
                          <w:rPr>
                            <w:rFonts w:ascii="Arial Black" w:hAnsi="Arial Black" w:cs="Arial Black"/>
                            <w:color w:val="000000"/>
                            <w:sz w:val="13"/>
                            <w:szCs w:val="14"/>
                          </w:rPr>
                          <w:t>ace</w:t>
                        </w:r>
                        <w:proofErr w:type="spellEnd"/>
                        <w:r w:rsidRPr="00CC2688">
                          <w:rPr>
                            <w:rFonts w:ascii="Arial Black" w:hAnsi="Arial Black" w:cs="Arial Black"/>
                            <w:color w:val="000000"/>
                            <w:sz w:val="13"/>
                            <w:szCs w:val="14"/>
                          </w:rPr>
                          <w:t xml:space="preserve"> recomendaciones a los viceministros e implementa y monitorea las acciones decididas por los viceministros</w:t>
                        </w:r>
                      </w:p>
                    </w:txbxContent>
                  </v:textbox>
                </v:shape>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AutoShape 10" o:spid="_x0000_s1034" type="#_x0000_t68" style="position:absolute;left:42291;top:16002;width:2755;height:3917;flip:x;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E6ecQA&#10;AADbAAAADwAAAGRycy9kb3ducmV2LnhtbESP32rCMBTG7wd7h3AGu5uphZXSGWVaV3bRIeoe4NAc&#10;m7LmpDRRu7dfBGGXH9+fH99iNdleXGj0nWMF81kCgrhxuuNWwffx4yUH4QOyxt4xKfglD6vl48MC&#10;C+2uvKfLIbQijrAvUIEJYSik9I0hi37mBuLondxoMUQ5tlKPeI3jtpdpkmTSYseRYHCgjaHm53C2&#10;kbsuN695VZpdfTzV01eZtmFbKfX8NL2/gQg0hf/wvf2pFaQZ3L7EH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BOnnEAAAA2wAAAA8AAAAAAAAAAAAAAAAAmAIAAGRycy9k&#10;b3ducmV2LnhtbFBLBQYAAAAABAAEAPUAAACJAwAAAAA=&#10;" fillcolor="yellow"/>
                <v:shape id="Text Box 11" o:spid="_x0000_s1035" type="#_x0000_t202" style="position:absolute;left:25146;top:17145;width:21272;height:3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JpMcUA&#10;AADbAAAADwAAAGRycy9kb3ducmV2LnhtbESPQWvCQBSE70L/w/IK3pqNgrZNXUUFQY/aHNrba/Y1&#10;WZp9m2bXJPrr3ULB4zAz3zCL1WBr0VHrjWMFkyQFQVw4bbhUkL/vnl5A+ICssXZMCi7kYbV8GC0w&#10;067nI3WnUIoIYZ+hgiqEJpPSFxVZ9IlriKP37VqLIcq2lLrFPsJtLadpOpcWDceFChvaVlT8nM5W&#10;gWm2s/TaFevX3/xgJvlHufn67JUaPw7rNxCBhnAP/7f3WsH0Gf6+xB8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4mkxxQAAANsAAAAPAAAAAAAAAAAAAAAAAJgCAABkcnMv&#10;ZG93bnJldi54bWxQSwUGAAAAAAQABAD1AAAAigMAAAAA&#10;" filled="f" fillcolor="#bbe0e3" stroked="f">
                  <v:textbox style="mso-fit-shape-to-text:t" inset="6.84pt,3.42pt,6.84pt,3.42pt">
                    <w:txbxContent>
                      <w:p w14:paraId="4FAF1A0D" w14:textId="77777777" w:rsidR="00583ECB" w:rsidRPr="00CC2688" w:rsidRDefault="00583ECB" w:rsidP="00583ECB">
                        <w:pPr>
                          <w:autoSpaceDE w:val="0"/>
                          <w:autoSpaceDN w:val="0"/>
                          <w:adjustRightInd w:val="0"/>
                          <w:jc w:val="center"/>
                          <w:rPr>
                            <w:rFonts w:ascii="Arial Black" w:hAnsi="Arial Black" w:cs="Arial Black"/>
                            <w:color w:val="000000"/>
                            <w:sz w:val="15"/>
                            <w:szCs w:val="16"/>
                            <w:lang w:val="en-CA"/>
                          </w:rPr>
                        </w:pPr>
                        <w:r w:rsidRPr="00ED1893">
                          <w:rPr>
                            <w:rFonts w:ascii="Arial Black" w:hAnsi="Arial Black" w:cs="Arial Black"/>
                            <w:color w:val="000000"/>
                            <w:sz w:val="17"/>
                            <w:szCs w:val="18"/>
                          </w:rPr>
                          <w:t>Recomendaciones</w:t>
                        </w:r>
                        <w:r w:rsidRPr="00CC2688">
                          <w:rPr>
                            <w:rFonts w:ascii="Arial Black" w:hAnsi="Arial Black" w:cs="Arial Black"/>
                            <w:color w:val="000000"/>
                            <w:sz w:val="15"/>
                            <w:szCs w:val="16"/>
                            <w:lang w:val="en-CA"/>
                          </w:rPr>
                          <w:t xml:space="preserve"> </w:t>
                        </w:r>
                        <w:r w:rsidRPr="00CC2688">
                          <w:rPr>
                            <w:rFonts w:ascii="Arial Black" w:hAnsi="Arial Black" w:cs="Arial Black"/>
                            <w:color w:val="000000"/>
                            <w:sz w:val="15"/>
                            <w:szCs w:val="16"/>
                            <w:lang w:val="en-CA"/>
                          </w:rPr>
                          <w:br/>
                          <w:t xml:space="preserve">para </w:t>
                        </w:r>
                        <w:r w:rsidRPr="00ED1893">
                          <w:rPr>
                            <w:rFonts w:ascii="Arial Black" w:hAnsi="Arial Black" w:cs="Arial Black"/>
                            <w:color w:val="000000"/>
                            <w:sz w:val="15"/>
                            <w:szCs w:val="16"/>
                          </w:rPr>
                          <w:t>los</w:t>
                        </w:r>
                        <w:r w:rsidRPr="00CC2688">
                          <w:rPr>
                            <w:rFonts w:ascii="Arial Black" w:hAnsi="Arial Black" w:cs="Arial Black"/>
                            <w:color w:val="000000"/>
                            <w:sz w:val="15"/>
                            <w:szCs w:val="16"/>
                            <w:lang w:val="en-CA"/>
                          </w:rPr>
                          <w:t xml:space="preserve"> </w:t>
                        </w:r>
                        <w:r w:rsidRPr="00ED1893">
                          <w:rPr>
                            <w:rFonts w:ascii="Arial Black" w:hAnsi="Arial Black" w:cs="Arial Black"/>
                            <w:color w:val="000000"/>
                            <w:sz w:val="15"/>
                            <w:szCs w:val="16"/>
                          </w:rPr>
                          <w:t>Viceministros</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2" o:spid="_x0000_s1036" type="#_x0000_t87" style="position:absolute;left:17360;top:19888;width:3436;height:1987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fWJMAA&#10;AADbAAAADwAAAGRycy9kb3ducmV2LnhtbERPz2uDMBS+D/o/hFfYbcZ6cOKM0g42euy6wq4P8xql&#10;5sWazLr+9cthsOPH97tqFjuImSbfO1awSVIQxK3TPRsFp8+3pwKED8gaB8ek4Ic8NPXqocJSuxt/&#10;0HwMRsQQ9iUq6EIYSyl925FFn7iROHJnN1kMEU5G6glvMdwOMkvTXFrsOTZ0ONJrR+3l+G0VXM3G&#10;57v359EV+63Ji/uXP/Ss1ON62b6ACLSEf/Gfe68VZHFs/BJ/gKx/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ufWJMAAAADbAAAADwAAAAAAAAAAAAAAAACYAgAAZHJzL2Rvd25y&#10;ZXYueG1sUEsFBgAAAAAEAAQA9QAAAIUDAAAAAA==&#10;" fillcolor="#bbe0e3" strokecolor="#8295b6"/>
                <v:shape id="WordArt 13" o:spid="_x0000_s1037" type="#_x0000_t202" style="position:absolute;left:21717;top:21717;width:27432;height:19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UEGMIA&#10;AADbAAAADwAAAGRycy9kb3ducmV2LnhtbESPT2vCQBTE7wW/w/IKvdWNQoumriL+AQ+9qPH+yL5m&#10;Q7NvQ/Zp4rd3hUKPw8z8hlmsBt+oG3WxDmxgMs5AEZfB1lwZKM779xmoKMgWm8Bk4E4RVsvRywJz&#10;G3o+0u0klUoQjjkacCJtrnUsHXmM49ASJ+8ndB4lya7StsM+wX2jp1n2qT3WnBYctrRxVP6ert6A&#10;iF1P7sXOx8Nl+N72Lis/sDDm7XVYf4ESGuQ//Nc+WAPTO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1QQYwgAAANsAAAAPAAAAAAAAAAAAAAAAAJgCAABkcnMvZG93&#10;bnJldi54bWxQSwUGAAAAAAQABAD1AAAAhwMAAAAA&#10;" filled="f" stroked="f">
                  <v:stroke joinstyle="round"/>
                  <o:lock v:ext="edit" shapetype="t"/>
                  <v:textbox style="mso-fit-shape-to-text:t">
                    <w:txbxContent>
                      <w:p w14:paraId="0B873DF7" w14:textId="77777777" w:rsidR="00583ECB" w:rsidRPr="004F7C12" w:rsidRDefault="00583ECB" w:rsidP="00583ECB">
                        <w:pPr>
                          <w:pStyle w:val="NormalWeb"/>
                          <w:spacing w:before="0" w:beforeAutospacing="0" w:after="0" w:afterAutospacing="0"/>
                          <w:jc w:val="center"/>
                          <w:rPr>
                            <w:sz w:val="12"/>
                            <w:szCs w:val="12"/>
                            <w:lang w:val="es-CR"/>
                          </w:rPr>
                        </w:pPr>
                        <w:r w:rsidRPr="004F7C12">
                          <w:rPr>
                            <w:rFonts w:ascii="Arial Black" w:hAnsi="Arial Black"/>
                            <w:color w:val="000000"/>
                            <w:sz w:val="12"/>
                            <w:szCs w:val="12"/>
                            <w:lang w:val="es-CR"/>
                          </w:rPr>
                          <w:t>GRUPO REGIONAL DE CONSULTA SOBRE MIGRACIÓN</w:t>
                        </w:r>
                      </w:p>
                    </w:txbxContent>
                  </v:textbox>
                </v:shape>
                <v:shape id="AutoShape 14" o:spid="_x0000_s1038" type="#_x0000_t68" style="position:absolute;left:13340;top:8312;width:1385;height:3950;rotation:-3522308fd;flip:x;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YwNMIA&#10;AADbAAAADwAAAGRycy9kb3ducmV2LnhtbERPz2vCMBS+C/sfwht403RTZHTG0omi8zCq2+6P5q0t&#10;S166Jtb63y8HwePH93uZDdaInjrfOFbwNE1AEJdON1wp+PrcTl5A+ICs0TgmBVfykK0eRktMtbvw&#10;kfpTqEQMYZ+igjqENpXSlzVZ9FPXEkfux3UWQ4RdJXWHlxhujXxOkoW02HBsqLGldU3l7+lsFXyb&#10;tSk2H7ybHf6u730xP+aL85tS48chfwURaAh38c291wpmcX38En+AX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hjA0wgAAANsAAAAPAAAAAAAAAAAAAAAAAJgCAABkcnMvZG93&#10;bnJldi54bWxQSwUGAAAAAAQABAD1AAAAhwMAAAAA&#10;" fillcolor="yellow"/>
                <v:shape id="AutoShape 15" o:spid="_x0000_s1039" type="#_x0000_t68" style="position:absolute;left:26289;top:16002;width:2762;height:3911;flip:x;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E00MQA&#10;AADbAAAADwAAAGRycy9kb3ducmV2LnhtbESP32rCMBTG7wd7h3AGu1tTlQ3pjDKtK7tQRLsHODTH&#10;pqw5KU203dsvgrDLj+/Pj2+xGm0rrtT7xrGCSZKCIK6cbrhW8F1+vsxB+ICssXVMCn7Jw2r5+LDA&#10;TLuBj3Q9hVrEEfYZKjAhdJmUvjJk0SeuI47e2fUWQ5R9LXWPQxy3rZym6Zu02HAkGOxoY6j6OV1s&#10;5K7zzeu8yM1hV5534z6f1mFbKPX8NH68gwg0hv/wvf2lFcwmcPsSf4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xNNDEAAAA2wAAAA8AAAAAAAAAAAAAAAAAmAIAAGRycy9k&#10;b3ducmV2LnhtbFBLBQYAAAAABAAEAPUAAACJAwAAAAA=&#10;" fillcolor="yellow"/>
                <v:shape id="Text Box 16" o:spid="_x0000_s1040" type="#_x0000_t202" style="position:absolute;left:24982;top:30386;width:21038;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xcdMUA&#10;AADbAAAADwAAAGRycy9kb3ducmV2LnhtbESPQWvCQBSE70L/w/IK3pqNiqVNXUUFQY/aHNrba/Y1&#10;WZp9m2bXJPrr3ULB4zAz3zCL1WBr0VHrjWMFkyQFQVw4bbhUkL/vnl5A+ICssXZMCi7kYbV8GC0w&#10;067nI3WnUIoIYZ+hgiqEJpPSFxVZ9IlriKP37VqLIcq2lLrFPsJtLadp+iwtGo4LFTa0raj4OZ2t&#10;AtNs5+m1K9avv/nBTPKPcvP12Ss1fhzWbyACDeEe/m/vtYLZFP6+xB8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TFx0xQAAANsAAAAPAAAAAAAAAAAAAAAAAJgCAABkcnMv&#10;ZG93bnJldi54bWxQSwUGAAAAAAQABAD1AAAAigMAAAAA&#10;" filled="f" fillcolor="#bbe0e3" stroked="f">
                  <v:textbox style="mso-fit-shape-to-text:t" inset="6.84pt,3.42pt,6.84pt,3.42pt">
                    <w:txbxContent>
                      <w:p w14:paraId="5E60ED04" w14:textId="77777777" w:rsidR="00583ECB" w:rsidRPr="00CC2688" w:rsidRDefault="00583ECB" w:rsidP="00583ECB">
                        <w:pPr>
                          <w:autoSpaceDE w:val="0"/>
                          <w:autoSpaceDN w:val="0"/>
                          <w:adjustRightInd w:val="0"/>
                          <w:ind w:left="420" w:hanging="277"/>
                          <w:jc w:val="center"/>
                          <w:rPr>
                            <w:rFonts w:ascii="Arial Black" w:hAnsi="Arial Black" w:cs="Arial Black"/>
                            <w:color w:val="9696BD"/>
                            <w:sz w:val="23"/>
                            <w:lang w:val="en-CA"/>
                          </w:rPr>
                        </w:pPr>
                        <w:proofErr w:type="spellStart"/>
                        <w:r w:rsidRPr="00CC2688">
                          <w:rPr>
                            <w:rFonts w:ascii="Arial Black" w:hAnsi="Arial Black" w:cs="Arial Black"/>
                            <w:color w:val="9696BD"/>
                            <w:sz w:val="23"/>
                            <w:lang w:val="en-CA"/>
                          </w:rPr>
                          <w:t>Reportan</w:t>
                        </w:r>
                        <w:proofErr w:type="spellEnd"/>
                        <w:r w:rsidRPr="00CC2688">
                          <w:rPr>
                            <w:rFonts w:ascii="Arial Black" w:hAnsi="Arial Black" w:cs="Arial Black"/>
                            <w:color w:val="9696BD"/>
                            <w:sz w:val="23"/>
                            <w:lang w:val="en-CA"/>
                          </w:rPr>
                          <w:t xml:space="preserve"> al GRCM</w:t>
                        </w:r>
                      </w:p>
                    </w:txbxContent>
                  </v:textbox>
                </v:shape>
                <v:roundrect id="AutoShape 17" o:spid="_x0000_s1041" style="position:absolute;left:2286;top:15773;width:13023;height:15767;visibility:visible;mso-wrap-style:non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UtMUA&#10;AADbAAAADwAAAGRycy9kb3ducmV2LnhtbESP3WoCMRSE7wt9h3AKvSmabQVZtkbpD0Wlq6D1AQ6b&#10;003o5mTZxHV9e1MQvBxm5htmthhcI3rqgvWs4HmcgSCuvLZcKzj8fI1yECEia2w8k4IzBVjM7+9m&#10;WGh/4h31+1iLBOFQoAITY1tIGSpDDsPYt8TJ+/Wdw5hkV0vd4SnBXSNfsmwqHVpOCwZb+jBU/e2P&#10;TkF7qPPNVpfv9qn39vvTlOt8WSr1+DC8vYKINMRb+NpeaQWTCfx/ST9Az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CtS0xQAAANsAAAAPAAAAAAAAAAAAAAAAAJgCAABkcnMv&#10;ZG93bnJldi54bWxQSwUGAAAAAAQABAD1AAAAigMAAAAA&#10;" fillcolor="#a8b5cc" stroked="f">
                  <v:fill focus="100%" type="gradient"/>
                </v:roundrect>
                <v:shape id="Text Box 18" o:spid="_x0000_s1042" type="#_x0000_t202" style="position:absolute;left:2286;top:15646;width:13722;height:15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lhm8UA&#10;AADbAAAADwAAAGRycy9kb3ducmV2LnhtbESPQWvCQBSE7wX/w/IEb3WjttJGV7FCoR6rOdjba/aZ&#10;LGbfptltEv31bkHocZiZb5jlureVaKnxxrGCyTgBQZw7bbhQkB3eH19A+ICssXJMCi7kYb0aPCwx&#10;1a7jT2r3oRARwj5FBWUIdSqlz0uy6MeuJo7eyTUWQ5RNIXWDXYTbSk6TZC4tGo4LJda0LSk/73+t&#10;AlNvn5Nrm29ef7KdmWTH4u37q1NqNOw3CxCB+vAfvrc/tILZE/x9iT9Ar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6WGbxQAAANsAAAAPAAAAAAAAAAAAAAAAAJgCAABkcnMv&#10;ZG93bnJldi54bWxQSwUGAAAAAAQABAD1AAAAigMAAAAA&#10;" filled="f" fillcolor="#bbe0e3" stroked="f">
                  <v:textbox style="mso-fit-shape-to-text:t" inset="6.84pt,3.42pt,6.84pt,3.42pt">
                    <w:txbxContent>
                      <w:p w14:paraId="4771ACD0" w14:textId="77777777" w:rsidR="00583ECB" w:rsidRPr="00B1596A" w:rsidRDefault="00583ECB" w:rsidP="00583ECB">
                        <w:pPr>
                          <w:autoSpaceDE w:val="0"/>
                          <w:autoSpaceDN w:val="0"/>
                          <w:adjustRightInd w:val="0"/>
                          <w:rPr>
                            <w:rFonts w:ascii="Arial Black" w:hAnsi="Arial Black" w:cs="Arial Black"/>
                            <w:color w:val="000000"/>
                            <w:sz w:val="15"/>
                            <w:szCs w:val="16"/>
                          </w:rPr>
                        </w:pPr>
                        <w:r w:rsidRPr="00CC2688">
                          <w:rPr>
                            <w:rFonts w:ascii="Arial Black" w:hAnsi="Arial Black" w:cs="Arial Black"/>
                            <w:color w:val="000000"/>
                            <w:sz w:val="15"/>
                            <w:szCs w:val="16"/>
                          </w:rPr>
                          <w:t>Asiste a la Presidencia Pro-Témpore en la coordinación de las reuniones de la CRM y en el monitoreo de actividades relacionadas. La Secretaría Técnica fue creada por decisión de los Viceministros en 2001</w:t>
                        </w:r>
                      </w:p>
                    </w:txbxContent>
                  </v:textbox>
                </v:shape>
                <v:shape id="WordArt 19" o:spid="_x0000_s1043" type="#_x0000_t202" style="position:absolute;left:2990;top:12344;width:9583;height:19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GYwMEA&#10;AADbAAAADwAAAGRycy9kb3ducmV2LnhtbESPQWvCQBSE7wX/w/IKvdWNiiKpq4hW8OBFjfdH9jUb&#10;mn0bsq8m/vuuUOhxmJlvmNVm8I26UxfrwAYm4wwUcRlszZWB4np4X4KKgmyxCUwGHhRhsx69rDC3&#10;oecz3S9SqQThmKMBJ9LmWsfSkcc4Di1x8r5C51GS7CptO+wT3Dd6mmUL7bHmtOCwpZ2j8vvy4w2I&#10;2O3kUXz6eLwNp33vsnKOhTFvr8P2A5TQIP/hv/bRGpjN4f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BmMDBAAAA2wAAAA8AAAAAAAAAAAAAAAAAmAIAAGRycy9kb3du&#10;cmV2LnhtbFBLBQYAAAAABAAEAPUAAACGAwAAAAA=&#10;" filled="f" stroked="f">
                  <v:stroke joinstyle="round"/>
                  <o:lock v:ext="edit" shapetype="t"/>
                  <v:textbox style="mso-fit-shape-to-text:t">
                    <w:txbxContent>
                      <w:p w14:paraId="6EFF72CA" w14:textId="77777777" w:rsidR="00583ECB" w:rsidRPr="004F7C12" w:rsidRDefault="00583ECB" w:rsidP="00583ECB">
                        <w:pPr>
                          <w:pStyle w:val="NormalWeb"/>
                          <w:spacing w:before="0" w:beforeAutospacing="0" w:after="0" w:afterAutospacing="0"/>
                          <w:jc w:val="center"/>
                          <w:rPr>
                            <w:sz w:val="12"/>
                            <w:szCs w:val="12"/>
                          </w:rPr>
                        </w:pPr>
                        <w:r w:rsidRPr="004F7C12">
                          <w:rPr>
                            <w:rFonts w:ascii="Arial Black" w:hAnsi="Arial Black"/>
                            <w:color w:val="000000"/>
                            <w:sz w:val="12"/>
                            <w:szCs w:val="12"/>
                          </w:rPr>
                          <w:t>Secretaría</w:t>
                        </w:r>
                      </w:p>
                    </w:txbxContent>
                  </v:textbox>
                </v:shape>
                <v:shape id="WordArt 20" o:spid="_x0000_s1044" type="#_x0000_t202" style="position:absolute;left:4394;top:13881;width:8179;height:19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MGt8IA&#10;AADbAAAADwAAAGRycy9kb3ducmV2LnhtbESPzWrDMBCE74W+g9hAbo2clobgRDahP5BDL02c+2Jt&#10;LBNrZaxt7Lx9VCj0OMzMN8y2nHynrjTENrCB5SIDRVwH23JjoDp+Pq1BRUG22AUmAzeKUBaPD1vM&#10;bRj5m64HaVSCcMzRgBPpc61j7chjXISeOHnnMHiUJIdG2wHHBPedfs6ylfbYclpw2NObo/py+PEG&#10;ROxueas+fNyfpq/30WX1K1bGzGfTbgNKaJL/8F97bw28rO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kwa3wgAAANsAAAAPAAAAAAAAAAAAAAAAAJgCAABkcnMvZG93&#10;bnJldi54bWxQSwUGAAAAAAQABAD1AAAAhwMAAAAA&#10;" filled="f" stroked="f">
                  <v:stroke joinstyle="round"/>
                  <o:lock v:ext="edit" shapetype="t"/>
                  <v:textbox style="mso-fit-shape-to-text:t">
                    <w:txbxContent>
                      <w:p w14:paraId="58E3974F" w14:textId="77777777" w:rsidR="00583ECB" w:rsidRPr="004F7C12" w:rsidRDefault="00583ECB" w:rsidP="00583ECB">
                        <w:pPr>
                          <w:pStyle w:val="NormalWeb"/>
                          <w:spacing w:before="0" w:beforeAutospacing="0" w:after="0" w:afterAutospacing="0"/>
                          <w:jc w:val="center"/>
                          <w:rPr>
                            <w:sz w:val="12"/>
                            <w:szCs w:val="12"/>
                          </w:rPr>
                        </w:pPr>
                        <w:r w:rsidRPr="004F7C12">
                          <w:rPr>
                            <w:rFonts w:ascii="Arial Black" w:hAnsi="Arial Black"/>
                            <w:color w:val="000000"/>
                            <w:sz w:val="12"/>
                            <w:szCs w:val="12"/>
                          </w:rPr>
                          <w:t>Técnica</w:t>
                        </w:r>
                      </w:p>
                    </w:txbxContent>
                  </v:textbox>
                </v:shape>
                <v:roundrect id="AutoShape 22" o:spid="_x0000_s1045" style="position:absolute;left:12573;top:43434;width:24003;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SdAcEA&#10;AADbAAAADwAAAGRycy9kb3ducmV2LnhtbERPyWrDMBC9B/IPYgq9hFpOA8U4VkIJBEropW6SXgdp&#10;vCTWyFiq7f59dSj0+Hh7sZ9tJ0YafOtYwTpJQRBrZ1quFZw/j08ZCB+QDXaOScEPedjvlosCc+Mm&#10;/qCxDLWIIexzVNCE0OdSet2QRZ+4njhylRsshgiHWpoBpxhuO/mcpi/SYsuxocGeDg3pe/ltFYT7&#10;ZZP5m35fnb60lqcrl3XFSj0+zK9bEIHm8C/+c78ZBZs4Nn6JP0D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ZUnQHBAAAA2wAAAA8AAAAAAAAAAAAAAAAAmAIAAGRycy9kb3du&#10;cmV2LnhtbFBLBQYAAAAABAAEAPUAAACGAwAAAAA=&#10;" fillcolor="#fc0">
                  <v:fill rotate="t" focus="50%" type="gradient"/>
                  <v:textbox>
                    <w:txbxContent>
                      <w:p w14:paraId="2E308924" w14:textId="77777777" w:rsidR="00583ECB" w:rsidRPr="00ED1893" w:rsidRDefault="00583ECB" w:rsidP="00583ECB">
                        <w:pPr>
                          <w:jc w:val="center"/>
                          <w:rPr>
                            <w:rFonts w:ascii="Arial Black" w:hAnsi="Arial Black"/>
                            <w:sz w:val="18"/>
                            <w:szCs w:val="18"/>
                          </w:rPr>
                        </w:pPr>
                        <w:r w:rsidRPr="00ED1893">
                          <w:rPr>
                            <w:rFonts w:ascii="Arial Black" w:hAnsi="Arial Black"/>
                            <w:sz w:val="18"/>
                            <w:szCs w:val="18"/>
                          </w:rPr>
                          <w:t>Organismos Internacionales Observadores</w:t>
                        </w:r>
                      </w:p>
                    </w:txbxContent>
                  </v:textbox>
                </v:roundrect>
                <v:roundrect id="AutoShape 23" o:spid="_x0000_s1046" style="position:absolute;left:38862;top:43434;width:22860;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g4msQA&#10;AADbAAAADwAAAGRycy9kb3ducmV2LnhtbESPzWrDMBCE74G+g9hCLyGRW0NI3CghBArF9FLn77pI&#10;G9mNtTKWmrhvXxUKOQ4z8w2zXA+uFVfqQ+NZwfM0A0GsvWnYKtjv3iZzECEiG2w9k4IfCrBePYyW&#10;WBh/40+6VtGKBOFQoII6xq6QMuiaHIap74iTd/a9w5hkb6Xp8ZbgrpUvWTaTDhtOCzV2tK1JX6pv&#10;pyBeDvk8fOmPcXnSWpZHruyZlXp6HDavICIN8R7+b78bBfkC/r6kH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YOJrEAAAA2wAAAA8AAAAAAAAAAAAAAAAAmAIAAGRycy9k&#10;b3ducmV2LnhtbFBLBQYAAAAABAAEAPUAAACJAwAAAAA=&#10;" fillcolor="#fc0">
                  <v:fill rotate="t" focus="50%" type="gradient"/>
                  <v:textbox>
                    <w:txbxContent>
                      <w:p w14:paraId="170A02F2" w14:textId="77777777" w:rsidR="00583ECB" w:rsidRPr="00ED1893" w:rsidRDefault="00583ECB" w:rsidP="00583ECB">
                        <w:pPr>
                          <w:jc w:val="center"/>
                          <w:rPr>
                            <w:rFonts w:ascii="Arial Black" w:hAnsi="Arial Black"/>
                            <w:sz w:val="16"/>
                            <w:szCs w:val="16"/>
                          </w:rPr>
                        </w:pPr>
                        <w:r w:rsidRPr="00ED1893">
                          <w:rPr>
                            <w:rFonts w:ascii="Arial Black" w:hAnsi="Arial Black"/>
                            <w:sz w:val="16"/>
                            <w:szCs w:val="16"/>
                          </w:rPr>
                          <w:t>Red Regional de Organizaciones Civiles para la Migración</w:t>
                        </w:r>
                      </w:p>
                    </w:txbxContent>
                  </v:textbox>
                </v:roundrect>
                <v:shape id="Picture 41" o:spid="_x0000_s1047" type="#_x0000_t75" style="position:absolute;left:20919;top:32913;width:29143;height:32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roKQXEAAAA2wAAAA8AAABkcnMvZG93bnJldi54bWxEj09rwkAUxO8Fv8PyhN7qrlZE0qyi0j+e&#10;BGMPOT52X5PQ7NuQ3cb47d1CocdhZn7D5NvRtWKgPjSeNcxnCgSx8bbhSsPn5e1pDSJEZIutZ9Jw&#10;owDbzeQhx8z6K59pKGIlEoRDhhrqGLtMymBqchhmviNO3pfvHcYk+0raHq8J7lq5UGolHTacFmrs&#10;6FCT+S5+nAa3K4fL6/upVPG4/1ieno06rIzWj9Nx9wIi0hj/w3/to9WwnMPvl/QD5OYO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roKQXEAAAA2wAAAA8AAAAAAAAAAAAAAAAA&#10;nwIAAGRycy9kb3ducmV2LnhtbFBLBQYAAAAABAAEAPcAAACQAwAAAAA=&#10;">
                  <v:imagedata r:id="rId25" o:title=""/>
                  <v:path arrowok="t"/>
                </v:shape>
                <v:shape id="Text Box 6" o:spid="_x0000_s1048" type="#_x0000_t202" style="position:absolute;left:39444;top:36357;width:10551;height:46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ovCcUA&#10;AADbAAAADwAAAGRycy9kb3ducmV2LnhtbESPQWvCQBSE70L/w/IK3pqNoqVNXUUFQY/aHNrba/Y1&#10;WZp9m2bXJPrr3ULB4zAz3zCL1WBr0VHrjWMFkyQFQVw4bbhUkL/vnl5A+ICssXZMCi7kYbV8GC0w&#10;067nI3WnUIoIYZ+hgiqEJpPSFxVZ9IlriKP37VqLIcq2lLrFPsJtLadp+iwtGo4LFTa0raj4OZ2t&#10;AtNs5+m1K9avv/nBTPKPcvP12Ss1fhzWbyACDeEe/m/vtYLZFP6+xB8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Si8JxQAAANsAAAAPAAAAAAAAAAAAAAAAAJgCAABkcnMv&#10;ZG93bnJldi54bWxQSwUGAAAAAAQABAD1AAAAigMAAAAA&#10;" filled="f" fillcolor="#bbe0e3" stroked="f">
                  <v:textbox style="mso-fit-shape-to-text:t" inset="6.84pt,3.42pt,6.84pt,3.42pt">
                    <w:txbxContent>
                      <w:p w14:paraId="761FC1B9" w14:textId="77777777" w:rsidR="00583ECB" w:rsidRPr="00583ECB" w:rsidRDefault="00583ECB" w:rsidP="00583ECB">
                        <w:pPr>
                          <w:pStyle w:val="NormalWeb"/>
                          <w:spacing w:before="0" w:beforeAutospacing="0" w:after="0" w:afterAutospacing="0"/>
                          <w:jc w:val="center"/>
                          <w:rPr>
                            <w:lang w:val="es-CR"/>
                          </w:rPr>
                        </w:pPr>
                        <w:r>
                          <w:rPr>
                            <w:rFonts w:ascii="Arial Black" w:eastAsia="Times New Roman" w:hAnsi="Arial Black" w:cs="Arial Black"/>
                            <w:color w:val="000000"/>
                            <w:sz w:val="14"/>
                            <w:szCs w:val="14"/>
                            <w:lang w:val="es-ES"/>
                          </w:rPr>
                          <w:t xml:space="preserve">Red para </w:t>
                        </w:r>
                        <w:r>
                          <w:rPr>
                            <w:rFonts w:ascii="Arial Black" w:eastAsia="Times New Roman" w:hAnsi="Arial Black" w:cs="Arial Black"/>
                            <w:color w:val="000000"/>
                            <w:sz w:val="14"/>
                            <w:szCs w:val="14"/>
                            <w:lang w:val="es-ES"/>
                          </w:rPr>
                          <w:br/>
                          <w:t xml:space="preserve">la Protección de la Niñez </w:t>
                        </w:r>
                        <w:proofErr w:type="spellStart"/>
                        <w:r>
                          <w:rPr>
                            <w:rFonts w:ascii="Arial Black" w:eastAsia="Times New Roman" w:hAnsi="Arial Black" w:cs="Arial Black"/>
                            <w:color w:val="000000"/>
                            <w:sz w:val="14"/>
                            <w:szCs w:val="14"/>
                            <w:lang w:val="es-ES"/>
                          </w:rPr>
                          <w:t>MIgrante</w:t>
                        </w:r>
                        <w:proofErr w:type="spellEnd"/>
                      </w:p>
                    </w:txbxContent>
                  </v:textbox>
                </v:shape>
                <w10:wrap anchorx="margin"/>
              </v:group>
            </w:pict>
          </mc:Fallback>
        </mc:AlternateContent>
      </w:r>
    </w:p>
    <w:p w14:paraId="1BB4A6DE" w14:textId="5BEC1824" w:rsidR="00B10185" w:rsidRDefault="00B10185" w:rsidP="000C7A96"/>
    <w:p w14:paraId="7C7253D5" w14:textId="77777777" w:rsidR="00B10185" w:rsidRDefault="00B10185" w:rsidP="000C7A96"/>
    <w:p w14:paraId="490713A1" w14:textId="77777777" w:rsidR="00B10185" w:rsidRDefault="00B10185" w:rsidP="000C7A96"/>
    <w:p w14:paraId="2F88EE11" w14:textId="77777777" w:rsidR="00B10185" w:rsidRDefault="00B10185" w:rsidP="000C7A96"/>
    <w:p w14:paraId="3321CF34" w14:textId="77777777" w:rsidR="00B10185" w:rsidRDefault="00B10185" w:rsidP="000C7A96"/>
    <w:p w14:paraId="3316CD3E" w14:textId="77777777" w:rsidR="00B10185" w:rsidRDefault="00B10185" w:rsidP="000C7A96"/>
    <w:p w14:paraId="0CCC84B7" w14:textId="77777777" w:rsidR="00B10185" w:rsidRDefault="00B10185" w:rsidP="000C7A96"/>
    <w:p w14:paraId="1D0C1502" w14:textId="77777777" w:rsidR="00B10185" w:rsidRDefault="00B10185" w:rsidP="000C7A96"/>
    <w:p w14:paraId="738EADDD" w14:textId="77777777" w:rsidR="00B10185" w:rsidRDefault="00B10185" w:rsidP="000C7A96"/>
    <w:p w14:paraId="43B0E3B5" w14:textId="77777777" w:rsidR="00B10185" w:rsidRDefault="00B10185" w:rsidP="000C7A96"/>
    <w:p w14:paraId="741C6A4C" w14:textId="77777777" w:rsidR="00B10185" w:rsidRDefault="00B10185" w:rsidP="000C7A96"/>
    <w:p w14:paraId="0126D3C2" w14:textId="77777777" w:rsidR="00B10185" w:rsidRDefault="00B10185" w:rsidP="000C7A96"/>
    <w:p w14:paraId="49966D8D" w14:textId="77777777" w:rsidR="00B10185" w:rsidRDefault="00B10185" w:rsidP="000C7A96"/>
    <w:p w14:paraId="2AF59D48" w14:textId="77777777" w:rsidR="00B10185" w:rsidRDefault="00B10185" w:rsidP="000C7A96"/>
    <w:p w14:paraId="2B9F970B" w14:textId="77777777" w:rsidR="00B10185" w:rsidRDefault="00B10185" w:rsidP="000C7A96"/>
    <w:p w14:paraId="24724A34" w14:textId="77777777" w:rsidR="00B10185" w:rsidRDefault="00B10185" w:rsidP="000C7A96"/>
    <w:p w14:paraId="4F957220" w14:textId="77777777" w:rsidR="00B10185" w:rsidRDefault="00B10185" w:rsidP="000C7A96"/>
    <w:p w14:paraId="3348092C" w14:textId="77777777" w:rsidR="00B10185" w:rsidRDefault="00B10185" w:rsidP="000C7A96"/>
    <w:p w14:paraId="6D94A4C3" w14:textId="77777777" w:rsidR="00B10185" w:rsidRDefault="00B10185" w:rsidP="000C7A96"/>
    <w:p w14:paraId="7A81CD7D" w14:textId="77777777" w:rsidR="00B10185" w:rsidRDefault="00B10185" w:rsidP="000C7A96"/>
    <w:p w14:paraId="60B52FF7" w14:textId="77777777" w:rsidR="00B10185" w:rsidRDefault="00B10185" w:rsidP="000C7A96"/>
    <w:p w14:paraId="21FE04CD" w14:textId="77777777" w:rsidR="00B10185" w:rsidRDefault="00B10185" w:rsidP="000C7A96"/>
    <w:p w14:paraId="290AFFCB" w14:textId="77777777" w:rsidR="00B10185" w:rsidRDefault="00B10185" w:rsidP="000C7A96"/>
    <w:p w14:paraId="2603E7FD" w14:textId="77777777" w:rsidR="00B10185" w:rsidRDefault="00B10185" w:rsidP="000C7A96"/>
    <w:p w14:paraId="7EE79532" w14:textId="77777777" w:rsidR="00B10185" w:rsidRDefault="00B10185" w:rsidP="000C7A96"/>
    <w:p w14:paraId="15539986" w14:textId="77777777" w:rsidR="00B10185" w:rsidRDefault="00B10185" w:rsidP="000C7A96"/>
    <w:p w14:paraId="433574FC" w14:textId="77777777" w:rsidR="00B10185" w:rsidRDefault="00B10185" w:rsidP="000C7A96"/>
    <w:p w14:paraId="74D5B013" w14:textId="77777777" w:rsidR="00B10185" w:rsidRDefault="00B10185" w:rsidP="000C7A96"/>
    <w:p w14:paraId="44D0C283" w14:textId="77777777" w:rsidR="00B10185" w:rsidRDefault="00B10185" w:rsidP="000C7A96"/>
    <w:p w14:paraId="17C2EDF0" w14:textId="77777777" w:rsidR="00B10185" w:rsidRDefault="00B10185" w:rsidP="000C7A96"/>
    <w:p w14:paraId="2C2EDB91" w14:textId="77777777" w:rsidR="00B10185" w:rsidRDefault="00B10185" w:rsidP="000C7A96"/>
    <w:p w14:paraId="1CAA192D" w14:textId="77777777" w:rsidR="00B10185" w:rsidRDefault="00B10185" w:rsidP="000C7A96"/>
    <w:p w14:paraId="4494A279" w14:textId="77777777" w:rsidR="00B10185" w:rsidRDefault="00B10185" w:rsidP="000C7A96"/>
    <w:p w14:paraId="5C8C5358" w14:textId="77777777" w:rsidR="00583ECB" w:rsidRDefault="00583ECB" w:rsidP="000C7A96">
      <w:pPr>
        <w:rPr>
          <w:rFonts w:ascii="Eras Medium ITC" w:hAnsi="Eras Medium ITC" w:cs="Arial"/>
          <w:b/>
          <w:bCs/>
          <w:sz w:val="24"/>
          <w:szCs w:val="24"/>
          <w:lang w:val="es-ES_tradnl"/>
        </w:rPr>
      </w:pPr>
      <w:r>
        <w:rPr>
          <w:rFonts w:ascii="Eras Medium ITC" w:hAnsi="Eras Medium ITC" w:cs="Arial"/>
          <w:b/>
          <w:bCs/>
          <w:sz w:val="24"/>
          <w:szCs w:val="24"/>
          <w:lang w:val="es-ES_tradnl"/>
        </w:rPr>
        <w:br w:type="page"/>
      </w:r>
    </w:p>
    <w:p w14:paraId="08873FD2" w14:textId="417C671B" w:rsidR="00F5708F" w:rsidRPr="00AD6793" w:rsidRDefault="00F5708F" w:rsidP="000C7A96">
      <w:pPr>
        <w:jc w:val="center"/>
        <w:rPr>
          <w:rFonts w:ascii="Eras Medium ITC" w:hAnsi="Eras Medium ITC" w:cs="Arial"/>
          <w:b/>
          <w:bCs/>
          <w:sz w:val="24"/>
          <w:szCs w:val="24"/>
          <w:lang w:val="es-ES_tradnl"/>
        </w:rPr>
      </w:pPr>
      <w:r>
        <w:rPr>
          <w:rFonts w:ascii="Eras Medium ITC" w:hAnsi="Eras Medium ITC" w:cs="Arial"/>
          <w:b/>
          <w:bCs/>
          <w:sz w:val="24"/>
          <w:szCs w:val="24"/>
          <w:lang w:val="es-ES_tradnl"/>
        </w:rPr>
        <w:t>ANEXO 2</w:t>
      </w:r>
    </w:p>
    <w:p w14:paraId="1529CE9B" w14:textId="77777777" w:rsidR="00B10185" w:rsidRDefault="00B10185" w:rsidP="000C7A96"/>
    <w:p w14:paraId="7FE7D131" w14:textId="77777777" w:rsidR="00B10185" w:rsidRDefault="00B10185" w:rsidP="000C7A96"/>
    <w:p w14:paraId="7B51508A" w14:textId="77777777" w:rsidR="00B10185" w:rsidRDefault="00B10185" w:rsidP="000C7A96"/>
    <w:p w14:paraId="798BB531" w14:textId="7BE5D5D1" w:rsidR="00B10185" w:rsidRDefault="00B10185" w:rsidP="000C7A96">
      <w:pPr>
        <w:pStyle w:val="ListParagraph"/>
        <w:numPr>
          <w:ilvl w:val="0"/>
          <w:numId w:val="7"/>
        </w:numPr>
        <w:jc w:val="both"/>
      </w:pPr>
      <w:r w:rsidRPr="00B10185">
        <w:rPr>
          <w:rFonts w:ascii="Verdana" w:hAnsi="Verdana" w:cs="Arial"/>
          <w:b/>
          <w:sz w:val="22"/>
          <w:szCs w:val="22"/>
          <w:lang w:val="es-ES_tradnl"/>
        </w:rPr>
        <w:t>Caja de Herramienta</w:t>
      </w:r>
      <w:r w:rsidR="00F5708F">
        <w:rPr>
          <w:rFonts w:ascii="Verdana" w:hAnsi="Verdana" w:cs="Arial"/>
          <w:b/>
          <w:sz w:val="22"/>
          <w:szCs w:val="22"/>
          <w:lang w:val="es-ES_tradnl"/>
        </w:rPr>
        <w:t>s</w:t>
      </w:r>
      <w:r w:rsidRPr="00B10185">
        <w:rPr>
          <w:rFonts w:ascii="Verdana" w:hAnsi="Verdana" w:cs="Arial"/>
          <w:b/>
          <w:sz w:val="22"/>
          <w:szCs w:val="22"/>
          <w:lang w:val="es-ES_tradnl"/>
        </w:rPr>
        <w:t xml:space="preserve"> - </w:t>
      </w:r>
      <w:r>
        <w:rPr>
          <w:rFonts w:ascii="Verdana" w:hAnsi="Verdana" w:cs="Arial"/>
          <w:sz w:val="22"/>
          <w:szCs w:val="22"/>
          <w:lang w:val="es-ES_tradnl"/>
        </w:rPr>
        <w:t xml:space="preserve">En este documento </w:t>
      </w:r>
      <w:r w:rsidRPr="00B10185">
        <w:rPr>
          <w:rFonts w:ascii="Verdana" w:hAnsi="Verdana" w:cs="Arial"/>
          <w:sz w:val="22"/>
          <w:szCs w:val="22"/>
          <w:lang w:val="es-ES_tradnl"/>
        </w:rPr>
        <w:t xml:space="preserve">se encontrará información básica sobre la Conferencia Regional sobre Migración, su propósito y estructura, un punteo de requerimientos </w:t>
      </w:r>
      <w:r w:rsidR="00F5708F">
        <w:rPr>
          <w:rFonts w:ascii="Verdana" w:hAnsi="Verdana" w:cs="Arial"/>
          <w:sz w:val="22"/>
          <w:szCs w:val="22"/>
          <w:lang w:val="es-ES_tradnl"/>
        </w:rPr>
        <w:t xml:space="preserve">logísticos y técnicos </w:t>
      </w:r>
      <w:r w:rsidRPr="00B10185">
        <w:rPr>
          <w:rFonts w:ascii="Verdana" w:hAnsi="Verdana" w:cs="Arial"/>
          <w:sz w:val="22"/>
          <w:szCs w:val="22"/>
          <w:lang w:val="es-ES_tradnl"/>
        </w:rPr>
        <w:t>básicos para una reunión del Grupo Regional de Consulta sobre Migración (GRCM) y de la reunión de Viceministros. Contiene además un cuadro básico de las líneas presupuestarias  para su realización.</w:t>
      </w:r>
    </w:p>
    <w:sectPr w:rsidR="00B10185" w:rsidSect="00636726">
      <w:headerReference w:type="even" r:id="rId26"/>
      <w:headerReference w:type="default" r:id="rId27"/>
      <w:footerReference w:type="even" r:id="rId28"/>
      <w:footerReference w:type="default" r:id="rId29"/>
      <w:pgSz w:w="12240" w:h="15840"/>
      <w:pgMar w:top="1440" w:right="1800" w:bottom="1276"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3ACEF2" w14:textId="77777777" w:rsidR="00727B62" w:rsidRDefault="00727B62" w:rsidP="00AD6793">
      <w:r>
        <w:separator/>
      </w:r>
    </w:p>
  </w:endnote>
  <w:endnote w:type="continuationSeparator" w:id="0">
    <w:p w14:paraId="63211556" w14:textId="77777777" w:rsidR="00727B62" w:rsidRDefault="00727B62" w:rsidP="00AD6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ras Medium ITC">
    <w:panose1 w:val="020B0602030504020804"/>
    <w:charset w:val="00"/>
    <w:family w:val="swiss"/>
    <w:pitch w:val="variable"/>
    <w:sig w:usb0="00000003" w:usb1="00000000" w:usb2="00000000" w:usb3="00000000" w:csb0="00000001" w:csb1="00000000"/>
  </w:font>
  <w:font w:name="Verdana">
    <w:altName w:val="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80D0A2" w14:textId="77777777" w:rsidR="00A649BB" w:rsidRDefault="00091BB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D0C571" w14:textId="77777777" w:rsidR="00A649BB" w:rsidRDefault="004179B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88A3" w14:textId="77777777" w:rsidR="00A649BB" w:rsidRDefault="00091BB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179BE">
      <w:rPr>
        <w:rStyle w:val="PageNumber"/>
        <w:noProof/>
      </w:rPr>
      <w:t>13</w:t>
    </w:r>
    <w:r>
      <w:rPr>
        <w:rStyle w:val="PageNumber"/>
      </w:rPr>
      <w:fldChar w:fldCharType="end"/>
    </w:r>
  </w:p>
  <w:p w14:paraId="04C39F2C" w14:textId="77777777" w:rsidR="00A649BB" w:rsidRDefault="004179B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0C5999" w14:textId="77777777" w:rsidR="00727B62" w:rsidRDefault="00727B62" w:rsidP="00AD6793">
      <w:r>
        <w:separator/>
      </w:r>
    </w:p>
  </w:footnote>
  <w:footnote w:type="continuationSeparator" w:id="0">
    <w:p w14:paraId="2991BDFB" w14:textId="77777777" w:rsidR="00727B62" w:rsidRDefault="00727B62" w:rsidP="00AD6793">
      <w:r>
        <w:continuationSeparator/>
      </w:r>
    </w:p>
  </w:footnote>
  <w:footnote w:id="1">
    <w:p w14:paraId="041A2BE4" w14:textId="6B2A3996" w:rsidR="00AD6793" w:rsidRPr="00956C50" w:rsidRDefault="00AD6793" w:rsidP="00AD6793">
      <w:pPr>
        <w:pStyle w:val="BodyText"/>
        <w:rPr>
          <w:rFonts w:ascii="Times New Roman" w:hAnsi="Times New Roman" w:cs="Times New Roman"/>
          <w:bCs/>
          <w:sz w:val="20"/>
          <w:lang w:val="en-US"/>
        </w:rPr>
      </w:pPr>
      <w:r w:rsidRPr="00956C50">
        <w:rPr>
          <w:rStyle w:val="FootnoteReference"/>
          <w:sz w:val="28"/>
          <w:szCs w:val="28"/>
          <w:lang w:val="en-US"/>
        </w:rPr>
        <w:t>*</w:t>
      </w:r>
      <w:r w:rsidRPr="00956C50">
        <w:rPr>
          <w:lang w:val="en-US"/>
        </w:rPr>
        <w:t xml:space="preserve"> </w:t>
      </w:r>
      <w:r w:rsidR="00956C50" w:rsidRPr="00956C50">
        <w:rPr>
          <w:rFonts w:ascii="Times New Roman" w:hAnsi="Times New Roman" w:cs="Times New Roman"/>
          <w:bCs/>
          <w:sz w:val="20"/>
          <w:lang w:val="en-US"/>
        </w:rPr>
        <w:t>The purpose of this Glossary is to standardize the vocabulary used to describe the functions, composition and work of the Regional Conference on Migration. In the first instance, the Glossary was prepared by Mexico for the V CRM (Washington, March 2000) and has been updated several times.</w:t>
      </w:r>
    </w:p>
    <w:p w14:paraId="7B1280E6" w14:textId="7CE96422" w:rsidR="00AD6793" w:rsidRPr="000C7A96" w:rsidRDefault="00AD6793" w:rsidP="00AD6793">
      <w:pPr>
        <w:pStyle w:val="BodyText"/>
        <w:rPr>
          <w:rFonts w:ascii="Times New Roman" w:hAnsi="Times New Roman" w:cs="Times New Roman"/>
          <w:bCs/>
          <w:sz w:val="20"/>
          <w:lang w:val="en-US"/>
        </w:rPr>
      </w:pPr>
      <w:r w:rsidRPr="000C7A96">
        <w:rPr>
          <w:rFonts w:ascii="Times New Roman" w:hAnsi="Times New Roman" w:cs="Times New Roman"/>
          <w:bCs/>
          <w:sz w:val="20"/>
          <w:lang w:val="en-US"/>
        </w:rPr>
        <w:t>** “</w:t>
      </w:r>
      <w:r w:rsidR="000C7A96" w:rsidRPr="000C7A96">
        <w:rPr>
          <w:rFonts w:ascii="Times New Roman" w:hAnsi="Times New Roman" w:cs="Times New Roman"/>
          <w:bCs/>
          <w:sz w:val="20"/>
          <w:lang w:val="en-US"/>
        </w:rPr>
        <w:t>Strengthening the Regional Conference on Migration Eight years after its Creation</w:t>
      </w:r>
      <w:r w:rsidRPr="000C7A96">
        <w:rPr>
          <w:rFonts w:ascii="Times New Roman" w:hAnsi="Times New Roman" w:cs="Times New Roman"/>
          <w:bCs/>
          <w:sz w:val="20"/>
          <w:lang w:val="en-US"/>
        </w:rPr>
        <w:t>”</w:t>
      </w:r>
      <w:r w:rsidR="000C7A96">
        <w:rPr>
          <w:rFonts w:ascii="Times New Roman" w:hAnsi="Times New Roman" w:cs="Times New Roman"/>
          <w:bCs/>
          <w:sz w:val="20"/>
          <w:lang w:val="en-US"/>
        </w:rPr>
        <w:t>. A</w:t>
      </w:r>
      <w:r w:rsidR="000C7A96" w:rsidRPr="000C7A96">
        <w:rPr>
          <w:rFonts w:ascii="Times New Roman" w:hAnsi="Times New Roman" w:cs="Times New Roman"/>
          <w:bCs/>
          <w:sz w:val="20"/>
          <w:lang w:val="en-US"/>
        </w:rPr>
        <w:t>pproved by the Vice-Mi</w:t>
      </w:r>
      <w:r w:rsidR="000C7A96">
        <w:rPr>
          <w:rFonts w:ascii="Times New Roman" w:hAnsi="Times New Roman" w:cs="Times New Roman"/>
          <w:bCs/>
          <w:sz w:val="20"/>
          <w:lang w:val="en-US"/>
        </w:rPr>
        <w:t xml:space="preserve">nisters during the </w:t>
      </w:r>
      <w:r w:rsidRPr="000C7A96">
        <w:rPr>
          <w:rFonts w:ascii="Times New Roman" w:hAnsi="Times New Roman" w:cs="Times New Roman"/>
          <w:bCs/>
          <w:sz w:val="20"/>
          <w:lang w:val="en-US"/>
        </w:rPr>
        <w:t xml:space="preserve">IX </w:t>
      </w:r>
      <w:r w:rsidR="000C7A96">
        <w:rPr>
          <w:rFonts w:ascii="Times New Roman" w:hAnsi="Times New Roman" w:cs="Times New Roman"/>
          <w:bCs/>
          <w:sz w:val="20"/>
          <w:lang w:val="en-US"/>
        </w:rPr>
        <w:t>RCM, held in Panama City</w:t>
      </w:r>
      <w:r w:rsidRPr="000C7A96">
        <w:rPr>
          <w:rFonts w:ascii="Times New Roman" w:hAnsi="Times New Roman" w:cs="Times New Roman"/>
          <w:bCs/>
          <w:sz w:val="20"/>
          <w:lang w:val="en-US"/>
        </w:rPr>
        <w:t xml:space="preserve">, </w:t>
      </w:r>
      <w:r w:rsidR="000C7A96">
        <w:rPr>
          <w:rFonts w:ascii="Times New Roman" w:hAnsi="Times New Roman" w:cs="Times New Roman"/>
          <w:bCs/>
          <w:sz w:val="20"/>
          <w:lang w:val="en-US"/>
        </w:rPr>
        <w:t xml:space="preserve">May </w:t>
      </w:r>
      <w:r w:rsidRPr="000C7A96">
        <w:rPr>
          <w:rFonts w:ascii="Times New Roman" w:hAnsi="Times New Roman" w:cs="Times New Roman"/>
          <w:bCs/>
          <w:sz w:val="20"/>
          <w:lang w:val="en-US"/>
        </w:rPr>
        <w:t xml:space="preserve">2004. </w:t>
      </w:r>
    </w:p>
    <w:p w14:paraId="0FE7E4CE" w14:textId="77777777" w:rsidR="00AD6793" w:rsidRPr="000C7A96" w:rsidRDefault="00AD6793" w:rsidP="00AD6793">
      <w:pPr>
        <w:pStyle w:val="FootnoteText"/>
        <w:rPr>
          <w:bCs/>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31D8D7" w14:textId="77777777" w:rsidR="00A649BB" w:rsidRDefault="00091BB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B587C02" w14:textId="77777777" w:rsidR="00A649BB" w:rsidRDefault="004179BE">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59638" w14:textId="77777777" w:rsidR="00A649BB" w:rsidRDefault="004179BE">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8778A"/>
    <w:multiLevelType w:val="hybridMultilevel"/>
    <w:tmpl w:val="6874C0E8"/>
    <w:lvl w:ilvl="0" w:tplc="5DEC8AC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0845109"/>
    <w:multiLevelType w:val="hybridMultilevel"/>
    <w:tmpl w:val="3C502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210E8F"/>
    <w:multiLevelType w:val="hybridMultilevel"/>
    <w:tmpl w:val="6B0073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C83BC3"/>
    <w:multiLevelType w:val="hybridMultilevel"/>
    <w:tmpl w:val="D6D8D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891F55"/>
    <w:multiLevelType w:val="hybridMultilevel"/>
    <w:tmpl w:val="9508C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0F3C0B"/>
    <w:multiLevelType w:val="hybridMultilevel"/>
    <w:tmpl w:val="5678BBDE"/>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6" w15:restartNumberingAfterBreak="0">
    <w:nsid w:val="4E060A64"/>
    <w:multiLevelType w:val="hybridMultilevel"/>
    <w:tmpl w:val="AAAAD154"/>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15:restartNumberingAfterBreak="0">
    <w:nsid w:val="4F083661"/>
    <w:multiLevelType w:val="hybridMultilevel"/>
    <w:tmpl w:val="8BF836BA"/>
    <w:lvl w:ilvl="0" w:tplc="04090019">
      <w:start w:val="1"/>
      <w:numFmt w:val="lowerLetter"/>
      <w:lvlText w:val="%1."/>
      <w:lvlJc w:val="left"/>
      <w:pPr>
        <w:tabs>
          <w:tab w:val="num" w:pos="1440"/>
        </w:tabs>
        <w:ind w:left="1440" w:hanging="360"/>
      </w:pPr>
      <w:rPr>
        <w:rFonts w:hint="default"/>
      </w:rPr>
    </w:lvl>
    <w:lvl w:ilvl="1" w:tplc="F91C29EE">
      <w:start w:val="20"/>
      <w:numFmt w:val="decimal"/>
      <w:lvlText w:val="%2."/>
      <w:lvlJc w:val="left"/>
      <w:pPr>
        <w:tabs>
          <w:tab w:val="num" w:pos="2520"/>
        </w:tabs>
        <w:ind w:left="2520" w:hanging="720"/>
      </w:pPr>
      <w:rPr>
        <w:rFont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593E647B"/>
    <w:multiLevelType w:val="hybridMultilevel"/>
    <w:tmpl w:val="19DA3A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DB7B67"/>
    <w:multiLevelType w:val="hybridMultilevel"/>
    <w:tmpl w:val="C652E1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F47141"/>
    <w:multiLevelType w:val="hybridMultilevel"/>
    <w:tmpl w:val="EA0ED4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444173"/>
    <w:multiLevelType w:val="hybridMultilevel"/>
    <w:tmpl w:val="224ACC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F22A32"/>
    <w:multiLevelType w:val="hybridMultilevel"/>
    <w:tmpl w:val="A022C3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2B0049"/>
    <w:multiLevelType w:val="hybridMultilevel"/>
    <w:tmpl w:val="5378B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566560"/>
    <w:multiLevelType w:val="hybridMultilevel"/>
    <w:tmpl w:val="A9546E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1"/>
  </w:num>
  <w:num w:numId="4">
    <w:abstractNumId w:val="13"/>
  </w:num>
  <w:num w:numId="5">
    <w:abstractNumId w:val="5"/>
  </w:num>
  <w:num w:numId="6">
    <w:abstractNumId w:val="4"/>
  </w:num>
  <w:num w:numId="7">
    <w:abstractNumId w:val="12"/>
  </w:num>
  <w:num w:numId="8">
    <w:abstractNumId w:val="11"/>
  </w:num>
  <w:num w:numId="9">
    <w:abstractNumId w:val="14"/>
  </w:num>
  <w:num w:numId="10">
    <w:abstractNumId w:val="3"/>
  </w:num>
  <w:num w:numId="11">
    <w:abstractNumId w:val="8"/>
  </w:num>
  <w:num w:numId="12">
    <w:abstractNumId w:val="10"/>
  </w:num>
  <w:num w:numId="13">
    <w:abstractNumId w:val="0"/>
  </w:num>
  <w:num w:numId="14">
    <w:abstractNumId w:val="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793"/>
    <w:rsid w:val="0001237A"/>
    <w:rsid w:val="00017A65"/>
    <w:rsid w:val="00022141"/>
    <w:rsid w:val="00024947"/>
    <w:rsid w:val="00045953"/>
    <w:rsid w:val="0007164B"/>
    <w:rsid w:val="00091BBF"/>
    <w:rsid w:val="000A0487"/>
    <w:rsid w:val="000A6A18"/>
    <w:rsid w:val="000B16E4"/>
    <w:rsid w:val="000B60C0"/>
    <w:rsid w:val="000C7A96"/>
    <w:rsid w:val="00130881"/>
    <w:rsid w:val="0015541E"/>
    <w:rsid w:val="00157A84"/>
    <w:rsid w:val="00172135"/>
    <w:rsid w:val="0019093E"/>
    <w:rsid w:val="001A41D9"/>
    <w:rsid w:val="00204F86"/>
    <w:rsid w:val="002B0D87"/>
    <w:rsid w:val="002E112F"/>
    <w:rsid w:val="002E2D6E"/>
    <w:rsid w:val="002E6C1D"/>
    <w:rsid w:val="0034799B"/>
    <w:rsid w:val="00365CF1"/>
    <w:rsid w:val="00381847"/>
    <w:rsid w:val="00387052"/>
    <w:rsid w:val="003911EB"/>
    <w:rsid w:val="003F2995"/>
    <w:rsid w:val="004179BE"/>
    <w:rsid w:val="0047689D"/>
    <w:rsid w:val="00484001"/>
    <w:rsid w:val="004A02A9"/>
    <w:rsid w:val="004A5BB9"/>
    <w:rsid w:val="004B1CE9"/>
    <w:rsid w:val="004F7C12"/>
    <w:rsid w:val="00512C71"/>
    <w:rsid w:val="00530A7C"/>
    <w:rsid w:val="00583ECB"/>
    <w:rsid w:val="005F29C8"/>
    <w:rsid w:val="00635B97"/>
    <w:rsid w:val="00637A78"/>
    <w:rsid w:val="006514AA"/>
    <w:rsid w:val="00670AE6"/>
    <w:rsid w:val="006904E8"/>
    <w:rsid w:val="006A71BF"/>
    <w:rsid w:val="00727B62"/>
    <w:rsid w:val="00761B55"/>
    <w:rsid w:val="0076694F"/>
    <w:rsid w:val="00795A77"/>
    <w:rsid w:val="007B3A01"/>
    <w:rsid w:val="007B7C93"/>
    <w:rsid w:val="00812E9C"/>
    <w:rsid w:val="00822560"/>
    <w:rsid w:val="00850017"/>
    <w:rsid w:val="00876540"/>
    <w:rsid w:val="00883121"/>
    <w:rsid w:val="008F0772"/>
    <w:rsid w:val="008F4F1A"/>
    <w:rsid w:val="008F65DB"/>
    <w:rsid w:val="00932162"/>
    <w:rsid w:val="009353D8"/>
    <w:rsid w:val="00956C50"/>
    <w:rsid w:val="00984C67"/>
    <w:rsid w:val="009D3A59"/>
    <w:rsid w:val="009F0062"/>
    <w:rsid w:val="00A162AC"/>
    <w:rsid w:val="00A548CC"/>
    <w:rsid w:val="00AB4DC8"/>
    <w:rsid w:val="00AD6793"/>
    <w:rsid w:val="00AE6F2F"/>
    <w:rsid w:val="00B10185"/>
    <w:rsid w:val="00B2033F"/>
    <w:rsid w:val="00B30401"/>
    <w:rsid w:val="00B40F10"/>
    <w:rsid w:val="00B4351A"/>
    <w:rsid w:val="00B747A1"/>
    <w:rsid w:val="00B8124C"/>
    <w:rsid w:val="00BB03C0"/>
    <w:rsid w:val="00BB4996"/>
    <w:rsid w:val="00BD4D08"/>
    <w:rsid w:val="00BF5B4F"/>
    <w:rsid w:val="00BF68B9"/>
    <w:rsid w:val="00C8440B"/>
    <w:rsid w:val="00CC3E98"/>
    <w:rsid w:val="00D004C2"/>
    <w:rsid w:val="00D35133"/>
    <w:rsid w:val="00DA26F3"/>
    <w:rsid w:val="00DC2DC8"/>
    <w:rsid w:val="00DF6D0D"/>
    <w:rsid w:val="00E35A2F"/>
    <w:rsid w:val="00E41F12"/>
    <w:rsid w:val="00E42717"/>
    <w:rsid w:val="00E739B2"/>
    <w:rsid w:val="00EA3770"/>
    <w:rsid w:val="00EB3C73"/>
    <w:rsid w:val="00EC1619"/>
    <w:rsid w:val="00ED24F6"/>
    <w:rsid w:val="00F40675"/>
    <w:rsid w:val="00F45E0F"/>
    <w:rsid w:val="00F561ED"/>
    <w:rsid w:val="00F5708F"/>
    <w:rsid w:val="00F625BC"/>
    <w:rsid w:val="00F6358E"/>
    <w:rsid w:val="00FA6990"/>
    <w:rsid w:val="00FD07D7"/>
    <w:rsid w:val="00FD2DE9"/>
    <w:rsid w:val="00FE4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4EDE8757"/>
  <w15:docId w15:val="{853C7FB6-7EF9-4FE2-97A6-2F4873406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6793"/>
    <w:pPr>
      <w:spacing w:after="0" w:line="240" w:lineRule="auto"/>
    </w:pPr>
    <w:rPr>
      <w:rFonts w:ascii="Times New Roman" w:eastAsia="Times New Roman" w:hAnsi="Times New Roman" w:cs="Times New Roman"/>
      <w:sz w:val="20"/>
      <w:szCs w:val="20"/>
      <w:lang w:val="es-CR"/>
    </w:rPr>
  </w:style>
  <w:style w:type="paragraph" w:styleId="Heading3">
    <w:name w:val="heading 3"/>
    <w:basedOn w:val="Normal"/>
    <w:next w:val="Normal"/>
    <w:link w:val="Heading3Char"/>
    <w:qFormat/>
    <w:rsid w:val="00AD6793"/>
    <w:pPr>
      <w:keepNext/>
      <w:ind w:left="720"/>
      <w:jc w:val="both"/>
      <w:outlineLvl w:val="2"/>
    </w:pPr>
    <w:rPr>
      <w:rFonts w:ascii="Arial" w:hAnsi="Arial" w:cs="Arial"/>
      <w:b/>
      <w:bCs/>
      <w:sz w:val="24"/>
      <w:szCs w:val="24"/>
      <w:lang w:val="es-ES_tradnl"/>
    </w:rPr>
  </w:style>
  <w:style w:type="paragraph" w:styleId="Heading4">
    <w:name w:val="heading 4"/>
    <w:basedOn w:val="Normal"/>
    <w:next w:val="Normal"/>
    <w:link w:val="Heading4Char"/>
    <w:qFormat/>
    <w:rsid w:val="00AD6793"/>
    <w:pPr>
      <w:keepNext/>
      <w:jc w:val="center"/>
      <w:outlineLvl w:val="3"/>
    </w:pPr>
    <w:rPr>
      <w:rFonts w:ascii="Arial" w:hAnsi="Arial" w:cs="Arial"/>
      <w:b/>
      <w:bCs/>
      <w:i/>
      <w:iCs/>
      <w:sz w:val="32"/>
      <w:szCs w:val="32"/>
    </w:rPr>
  </w:style>
  <w:style w:type="paragraph" w:styleId="Heading5">
    <w:name w:val="heading 5"/>
    <w:basedOn w:val="Normal"/>
    <w:next w:val="Normal"/>
    <w:link w:val="Heading5Char"/>
    <w:qFormat/>
    <w:rsid w:val="00AD6793"/>
    <w:pPr>
      <w:keepNext/>
      <w:jc w:val="center"/>
      <w:outlineLvl w:val="4"/>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D6793"/>
    <w:rPr>
      <w:rFonts w:ascii="Arial" w:eastAsia="Times New Roman" w:hAnsi="Arial" w:cs="Arial"/>
      <w:b/>
      <w:bCs/>
      <w:sz w:val="24"/>
      <w:szCs w:val="24"/>
      <w:lang w:val="es-ES_tradnl"/>
    </w:rPr>
  </w:style>
  <w:style w:type="character" w:customStyle="1" w:styleId="Heading4Char">
    <w:name w:val="Heading 4 Char"/>
    <w:basedOn w:val="DefaultParagraphFont"/>
    <w:link w:val="Heading4"/>
    <w:rsid w:val="00AD6793"/>
    <w:rPr>
      <w:rFonts w:ascii="Arial" w:eastAsia="Times New Roman" w:hAnsi="Arial" w:cs="Arial"/>
      <w:b/>
      <w:bCs/>
      <w:i/>
      <w:iCs/>
      <w:sz w:val="32"/>
      <w:szCs w:val="32"/>
      <w:lang w:val="es-CR"/>
    </w:rPr>
  </w:style>
  <w:style w:type="character" w:customStyle="1" w:styleId="Heading5Char">
    <w:name w:val="Heading 5 Char"/>
    <w:basedOn w:val="DefaultParagraphFont"/>
    <w:link w:val="Heading5"/>
    <w:rsid w:val="00AD6793"/>
    <w:rPr>
      <w:rFonts w:ascii="Arial" w:eastAsia="Times New Roman" w:hAnsi="Arial" w:cs="Arial"/>
      <w:b/>
      <w:bCs/>
      <w:i/>
      <w:iCs/>
      <w:sz w:val="28"/>
      <w:szCs w:val="28"/>
      <w:lang w:val="es-CR"/>
    </w:rPr>
  </w:style>
  <w:style w:type="paragraph" w:styleId="BodyText">
    <w:name w:val="Body Text"/>
    <w:basedOn w:val="Normal"/>
    <w:link w:val="BodyTextChar"/>
    <w:rsid w:val="00AD6793"/>
    <w:pPr>
      <w:jc w:val="both"/>
    </w:pPr>
    <w:rPr>
      <w:rFonts w:ascii="Arial" w:hAnsi="Arial" w:cs="Arial"/>
      <w:sz w:val="24"/>
      <w:szCs w:val="24"/>
      <w:lang w:val="es-ES_tradnl"/>
    </w:rPr>
  </w:style>
  <w:style w:type="character" w:customStyle="1" w:styleId="BodyTextChar">
    <w:name w:val="Body Text Char"/>
    <w:basedOn w:val="DefaultParagraphFont"/>
    <w:link w:val="BodyText"/>
    <w:rsid w:val="00AD6793"/>
    <w:rPr>
      <w:rFonts w:ascii="Arial" w:eastAsia="Times New Roman" w:hAnsi="Arial" w:cs="Arial"/>
      <w:sz w:val="24"/>
      <w:szCs w:val="24"/>
      <w:lang w:val="es-ES_tradnl"/>
    </w:rPr>
  </w:style>
  <w:style w:type="paragraph" w:styleId="Header">
    <w:name w:val="header"/>
    <w:basedOn w:val="Normal"/>
    <w:link w:val="HeaderChar"/>
    <w:rsid w:val="00AD6793"/>
    <w:pPr>
      <w:tabs>
        <w:tab w:val="center" w:pos="4320"/>
        <w:tab w:val="right" w:pos="8640"/>
      </w:tabs>
    </w:pPr>
  </w:style>
  <w:style w:type="character" w:customStyle="1" w:styleId="HeaderChar">
    <w:name w:val="Header Char"/>
    <w:basedOn w:val="DefaultParagraphFont"/>
    <w:link w:val="Header"/>
    <w:rsid w:val="00AD6793"/>
    <w:rPr>
      <w:rFonts w:ascii="Times New Roman" w:eastAsia="Times New Roman" w:hAnsi="Times New Roman" w:cs="Times New Roman"/>
      <w:sz w:val="20"/>
      <w:szCs w:val="20"/>
      <w:lang w:val="es-CR"/>
    </w:rPr>
  </w:style>
  <w:style w:type="character" w:styleId="PageNumber">
    <w:name w:val="page number"/>
    <w:basedOn w:val="DefaultParagraphFont"/>
    <w:rsid w:val="00AD6793"/>
  </w:style>
  <w:style w:type="paragraph" w:styleId="Footer">
    <w:name w:val="footer"/>
    <w:basedOn w:val="Normal"/>
    <w:link w:val="FooterChar"/>
    <w:rsid w:val="00AD6793"/>
    <w:pPr>
      <w:tabs>
        <w:tab w:val="center" w:pos="4419"/>
        <w:tab w:val="right" w:pos="8838"/>
      </w:tabs>
    </w:pPr>
  </w:style>
  <w:style w:type="character" w:customStyle="1" w:styleId="FooterChar">
    <w:name w:val="Footer Char"/>
    <w:basedOn w:val="DefaultParagraphFont"/>
    <w:link w:val="Footer"/>
    <w:rsid w:val="00AD6793"/>
    <w:rPr>
      <w:rFonts w:ascii="Times New Roman" w:eastAsia="Times New Roman" w:hAnsi="Times New Roman" w:cs="Times New Roman"/>
      <w:sz w:val="20"/>
      <w:szCs w:val="20"/>
      <w:lang w:val="es-CR"/>
    </w:rPr>
  </w:style>
  <w:style w:type="paragraph" w:styleId="FootnoteText">
    <w:name w:val="footnote text"/>
    <w:basedOn w:val="Normal"/>
    <w:link w:val="FootnoteTextChar"/>
    <w:semiHidden/>
    <w:rsid w:val="00AD6793"/>
  </w:style>
  <w:style w:type="character" w:customStyle="1" w:styleId="FootnoteTextChar">
    <w:name w:val="Footnote Text Char"/>
    <w:basedOn w:val="DefaultParagraphFont"/>
    <w:link w:val="FootnoteText"/>
    <w:semiHidden/>
    <w:rsid w:val="00AD6793"/>
    <w:rPr>
      <w:rFonts w:ascii="Times New Roman" w:eastAsia="Times New Roman" w:hAnsi="Times New Roman" w:cs="Times New Roman"/>
      <w:sz w:val="20"/>
      <w:szCs w:val="20"/>
      <w:lang w:val="es-CR"/>
    </w:rPr>
  </w:style>
  <w:style w:type="character" w:styleId="FootnoteReference">
    <w:name w:val="footnote reference"/>
    <w:semiHidden/>
    <w:rsid w:val="00AD6793"/>
    <w:rPr>
      <w:vertAlign w:val="superscript"/>
    </w:rPr>
  </w:style>
  <w:style w:type="paragraph" w:styleId="BalloonText">
    <w:name w:val="Balloon Text"/>
    <w:basedOn w:val="Normal"/>
    <w:link w:val="BalloonTextChar"/>
    <w:uiPriority w:val="99"/>
    <w:semiHidden/>
    <w:unhideWhenUsed/>
    <w:rsid w:val="00AD6793"/>
    <w:rPr>
      <w:rFonts w:ascii="Tahoma" w:hAnsi="Tahoma" w:cs="Tahoma"/>
      <w:sz w:val="16"/>
      <w:szCs w:val="16"/>
    </w:rPr>
  </w:style>
  <w:style w:type="character" w:customStyle="1" w:styleId="BalloonTextChar">
    <w:name w:val="Balloon Text Char"/>
    <w:basedOn w:val="DefaultParagraphFont"/>
    <w:link w:val="BalloonText"/>
    <w:uiPriority w:val="99"/>
    <w:semiHidden/>
    <w:rsid w:val="00AD6793"/>
    <w:rPr>
      <w:rFonts w:ascii="Tahoma" w:eastAsia="Times New Roman" w:hAnsi="Tahoma" w:cs="Tahoma"/>
      <w:sz w:val="16"/>
      <w:szCs w:val="16"/>
      <w:lang w:val="es-CR"/>
    </w:rPr>
  </w:style>
  <w:style w:type="paragraph" w:styleId="ListParagraph">
    <w:name w:val="List Paragraph"/>
    <w:basedOn w:val="Normal"/>
    <w:uiPriority w:val="34"/>
    <w:qFormat/>
    <w:rsid w:val="00B40F10"/>
    <w:pPr>
      <w:ind w:left="720"/>
      <w:contextualSpacing/>
    </w:pPr>
  </w:style>
  <w:style w:type="table" w:styleId="TableGrid">
    <w:name w:val="Table Grid"/>
    <w:basedOn w:val="TableNormal"/>
    <w:uiPriority w:val="59"/>
    <w:rsid w:val="00D004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D2DE9"/>
    <w:rPr>
      <w:sz w:val="16"/>
      <w:szCs w:val="16"/>
    </w:rPr>
  </w:style>
  <w:style w:type="paragraph" w:styleId="CommentText">
    <w:name w:val="annotation text"/>
    <w:basedOn w:val="Normal"/>
    <w:link w:val="CommentTextChar"/>
    <w:uiPriority w:val="99"/>
    <w:semiHidden/>
    <w:unhideWhenUsed/>
    <w:rsid w:val="00FD2DE9"/>
  </w:style>
  <w:style w:type="character" w:customStyle="1" w:styleId="CommentTextChar">
    <w:name w:val="Comment Text Char"/>
    <w:basedOn w:val="DefaultParagraphFont"/>
    <w:link w:val="CommentText"/>
    <w:uiPriority w:val="99"/>
    <w:semiHidden/>
    <w:rsid w:val="00FD2DE9"/>
    <w:rPr>
      <w:rFonts w:ascii="Times New Roman" w:eastAsia="Times New Roman" w:hAnsi="Times New Roman" w:cs="Times New Roman"/>
      <w:sz w:val="20"/>
      <w:szCs w:val="20"/>
      <w:lang w:val="es-CR"/>
    </w:rPr>
  </w:style>
  <w:style w:type="paragraph" w:styleId="CommentSubject">
    <w:name w:val="annotation subject"/>
    <w:basedOn w:val="CommentText"/>
    <w:next w:val="CommentText"/>
    <w:link w:val="CommentSubjectChar"/>
    <w:uiPriority w:val="99"/>
    <w:semiHidden/>
    <w:unhideWhenUsed/>
    <w:rsid w:val="00FD2DE9"/>
    <w:rPr>
      <w:b/>
      <w:bCs/>
    </w:rPr>
  </w:style>
  <w:style w:type="character" w:customStyle="1" w:styleId="CommentSubjectChar">
    <w:name w:val="Comment Subject Char"/>
    <w:basedOn w:val="CommentTextChar"/>
    <w:link w:val="CommentSubject"/>
    <w:uiPriority w:val="99"/>
    <w:semiHidden/>
    <w:rsid w:val="00FD2DE9"/>
    <w:rPr>
      <w:rFonts w:ascii="Times New Roman" w:eastAsia="Times New Roman" w:hAnsi="Times New Roman" w:cs="Times New Roman"/>
      <w:b/>
      <w:bCs/>
      <w:sz w:val="20"/>
      <w:szCs w:val="20"/>
      <w:lang w:val="es-CR"/>
    </w:rPr>
  </w:style>
  <w:style w:type="paragraph" w:styleId="NormalWeb">
    <w:name w:val="Normal (Web)"/>
    <w:basedOn w:val="Normal"/>
    <w:uiPriority w:val="99"/>
    <w:unhideWhenUsed/>
    <w:rsid w:val="00157A84"/>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935126">
      <w:bodyDiv w:val="1"/>
      <w:marLeft w:val="0"/>
      <w:marRight w:val="0"/>
      <w:marTop w:val="0"/>
      <w:marBottom w:val="0"/>
      <w:divBdr>
        <w:top w:val="none" w:sz="0" w:space="0" w:color="auto"/>
        <w:left w:val="none" w:sz="0" w:space="0" w:color="auto"/>
        <w:bottom w:val="none" w:sz="0" w:space="0" w:color="auto"/>
        <w:right w:val="none" w:sz="0" w:space="0" w:color="auto"/>
      </w:divBdr>
    </w:div>
    <w:div w:id="879635411">
      <w:bodyDiv w:val="1"/>
      <w:marLeft w:val="0"/>
      <w:marRight w:val="0"/>
      <w:marTop w:val="0"/>
      <w:marBottom w:val="0"/>
      <w:divBdr>
        <w:top w:val="none" w:sz="0" w:space="0" w:color="auto"/>
        <w:left w:val="none" w:sz="0" w:space="0" w:color="auto"/>
        <w:bottom w:val="none" w:sz="0" w:space="0" w:color="auto"/>
        <w:right w:val="none" w:sz="0" w:space="0" w:color="auto"/>
      </w:divBdr>
    </w:div>
    <w:div w:id="1569146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jpeg"/><Relationship Id="rId28"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E3AD5-B339-40D8-8048-2F1AD8FB8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6614</TotalTime>
  <Pages>13</Pages>
  <Words>3401</Words>
  <Characters>19388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22744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 Ana Paola</dc:creator>
  <cp:lastModifiedBy>RODAS Renán</cp:lastModifiedBy>
  <cp:revision>20</cp:revision>
  <dcterms:created xsi:type="dcterms:W3CDTF">2017-11-08T20:31:00Z</dcterms:created>
  <dcterms:modified xsi:type="dcterms:W3CDTF">2017-11-13T18:29:00Z</dcterms:modified>
</cp:coreProperties>
</file>